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55AE7E" w14:textId="669FA156" w:rsidR="0041393E" w:rsidRPr="001E32C7" w:rsidRDefault="008C4B2A" w:rsidP="0041393E">
      <w:pPr>
        <w:pStyle w:val="PolicyTitle"/>
      </w:pPr>
      <w:r>
        <w:t>Excavation and Trenching</w:t>
      </w:r>
      <w:r w:rsidR="0041393E" w:rsidRPr="001E32C7">
        <w:t xml:space="preserve"> Plan</w:t>
      </w:r>
    </w:p>
    <w:p w14:paraId="10839331" w14:textId="77777777" w:rsidR="004059CC" w:rsidRPr="004059CC" w:rsidRDefault="004059CC" w:rsidP="004059CC">
      <w:pPr>
        <w:tabs>
          <w:tab w:val="center" w:pos="9720"/>
          <w:tab w:val="center" w:pos="10260"/>
        </w:tabs>
        <w:suppressAutoHyphens/>
        <w:autoSpaceDE w:val="0"/>
        <w:autoSpaceDN w:val="0"/>
        <w:adjustRightInd w:val="0"/>
        <w:spacing w:before="180" w:after="0" w:line="250" w:lineRule="atLeast"/>
        <w:ind w:left="960" w:hanging="480"/>
        <w:textAlignment w:val="center"/>
        <w:rPr>
          <w:rFonts w:ascii="Vectora LT Std Roman" w:hAnsi="Vectora LT Std Roman" w:cs="Vectora LT Std Roman"/>
          <w:color w:val="000000"/>
          <w:sz w:val="20"/>
          <w:szCs w:val="20"/>
        </w:rPr>
      </w:pPr>
    </w:p>
    <w:p w14:paraId="22B2744D" w14:textId="77777777" w:rsidR="00A51374" w:rsidRPr="00A51374" w:rsidRDefault="00A51374" w:rsidP="00A51374">
      <w:pPr>
        <w:pStyle w:val="MainHead"/>
      </w:pPr>
      <w:r w:rsidRPr="00A51374">
        <w:t>Tips and Considerations</w:t>
      </w:r>
    </w:p>
    <w:p w14:paraId="71E9D86C" w14:textId="77777777" w:rsidR="008C4B2A" w:rsidRDefault="008C4B2A" w:rsidP="008C4B2A">
      <w:pPr>
        <w:pStyle w:val="PolicyBodyText"/>
      </w:pPr>
      <w:r w:rsidRPr="009D3488">
        <w:rPr>
          <w:b/>
        </w:rPr>
        <w:t>Applicability.</w:t>
      </w:r>
      <w:r>
        <w:t xml:space="preserve"> This Excavation and Trenching Plan (Plan) applies to all open excavations or</w:t>
      </w:r>
      <w:r w:rsidRPr="00F15CF3">
        <w:t xml:space="preserve"> man-made cut, cavity, trench, or</w:t>
      </w:r>
      <w:r>
        <w:t xml:space="preserve"> depression in an earth surface</w:t>
      </w:r>
      <w:r w:rsidRPr="00F15CF3">
        <w:t xml:space="preserve"> formed by earth removal.</w:t>
      </w:r>
      <w:r>
        <w:t xml:space="preserve"> It is designed to prevent a cave-in (i.e., </w:t>
      </w:r>
      <w:r w:rsidRPr="0053456B">
        <w:t>the separation of a mass of soil or rock material</w:t>
      </w:r>
      <w:r>
        <w:t xml:space="preserve"> from the side of an excavation)</w:t>
      </w:r>
      <w:r w:rsidRPr="0053456B">
        <w:t xml:space="preserve"> or the loss of soil from under a t</w:t>
      </w:r>
      <w:r>
        <w:t>rench shield or support system that</w:t>
      </w:r>
      <w:r w:rsidRPr="0053456B">
        <w:t xml:space="preserve"> could entrap, bury, or otherwise injure and immobilize a person.</w:t>
      </w:r>
    </w:p>
    <w:p w14:paraId="06EF6393" w14:textId="77777777" w:rsidR="008C4B2A" w:rsidRDefault="008C4B2A" w:rsidP="008C4B2A">
      <w:pPr>
        <w:pStyle w:val="PolicyBodyText"/>
      </w:pPr>
      <w:r>
        <w:t xml:space="preserve">Trenches are a subset of excavations. All trenches are a type of excavation, but all excavations are not trenches. See the </w:t>
      </w:r>
      <w:r w:rsidRPr="00C40C1B">
        <w:rPr>
          <w:rStyle w:val="InternalRefChar"/>
          <w:rFonts w:ascii="Arial" w:eastAsiaTheme="minorHAnsi" w:hAnsi="Arial" w:cs="Arial"/>
          <w:b/>
          <w:bCs/>
          <w:sz w:val="22"/>
          <w:szCs w:val="22"/>
        </w:rPr>
        <w:t>Definitions</w:t>
      </w:r>
      <w:r>
        <w:t xml:space="preserve"> section of the Plan to determine whether your worksite is classified as a trench. If not, this Plan still applies but delete the references to trenches.</w:t>
      </w:r>
    </w:p>
    <w:p w14:paraId="27F5879D" w14:textId="77777777" w:rsidR="008C4B2A" w:rsidRDefault="008C4B2A" w:rsidP="008C4B2A">
      <w:pPr>
        <w:pStyle w:val="PolicyBodyText"/>
      </w:pPr>
      <w:r>
        <w:t>The Plan addresses the safety requirements of the federal excavation rules for construction at 29 CFR 1926.650 to 1926.652 and appendices, and the employee training rules at 29 CFR 1926.20(b)(1) and 29 CFR 1926.21(b)(2).</w:t>
      </w:r>
    </w:p>
    <w:p w14:paraId="36ECD207" w14:textId="77777777" w:rsidR="008C4B2A" w:rsidRDefault="008C4B2A" w:rsidP="008C4B2A">
      <w:pPr>
        <w:pStyle w:val="PolicyBodyText"/>
      </w:pPr>
      <w:r>
        <w:t>This Plan covers:</w:t>
      </w:r>
    </w:p>
    <w:p w14:paraId="36422A50" w14:textId="77777777" w:rsidR="008C4B2A" w:rsidRDefault="008C4B2A" w:rsidP="00C40C1B">
      <w:pPr>
        <w:pStyle w:val="BulletList"/>
      </w:pPr>
      <w:r>
        <w:t>Safeguarding procedures, including protection for employees, underground installations, hazardous atmospheres, confined spaces, water accumulation, adjacent structures, surface encumbrances, and walkways</w:t>
      </w:r>
    </w:p>
    <w:p w14:paraId="235E1BC0" w14:textId="77777777" w:rsidR="008C4B2A" w:rsidRDefault="008C4B2A" w:rsidP="00C40C1B">
      <w:pPr>
        <w:pStyle w:val="BulletList"/>
      </w:pPr>
      <w:r>
        <w:t>Qualifications for the competent person</w:t>
      </w:r>
    </w:p>
    <w:p w14:paraId="6C5B62AC" w14:textId="77777777" w:rsidR="008C4B2A" w:rsidRPr="00300588" w:rsidRDefault="008C4B2A" w:rsidP="00C40C1B">
      <w:pPr>
        <w:pStyle w:val="BulletList"/>
      </w:pPr>
      <w:r>
        <w:t>Inspections</w:t>
      </w:r>
    </w:p>
    <w:p w14:paraId="08E55D18" w14:textId="77777777" w:rsidR="008C4B2A" w:rsidRDefault="008C4B2A" w:rsidP="00C40C1B">
      <w:pPr>
        <w:pStyle w:val="BulletList"/>
      </w:pPr>
      <w:r>
        <w:t>Protective systems, including sloping, benching, shielding, and shoring</w:t>
      </w:r>
    </w:p>
    <w:p w14:paraId="623117E4" w14:textId="77777777" w:rsidR="008C4B2A" w:rsidRDefault="008C4B2A" w:rsidP="00C40C1B">
      <w:pPr>
        <w:pStyle w:val="BulletList"/>
      </w:pPr>
      <w:r>
        <w:t>Accident investigations</w:t>
      </w:r>
    </w:p>
    <w:p w14:paraId="106E6C2F" w14:textId="77777777" w:rsidR="008C4B2A" w:rsidRPr="00300588" w:rsidRDefault="008C4B2A" w:rsidP="00C40C1B">
      <w:pPr>
        <w:pStyle w:val="BulletList"/>
      </w:pPr>
      <w:r>
        <w:t>Emergency operations</w:t>
      </w:r>
    </w:p>
    <w:p w14:paraId="7738FF31" w14:textId="77777777" w:rsidR="008C4B2A" w:rsidRPr="00300588" w:rsidRDefault="008C4B2A" w:rsidP="00C40C1B">
      <w:pPr>
        <w:pStyle w:val="BulletList"/>
      </w:pPr>
      <w:r>
        <w:t>Employee training</w:t>
      </w:r>
    </w:p>
    <w:p w14:paraId="67CC03CD" w14:textId="77777777" w:rsidR="008C4B2A" w:rsidRDefault="008C4B2A" w:rsidP="008C4B2A">
      <w:pPr>
        <w:pStyle w:val="PolicyBodyText"/>
      </w:pPr>
      <w:r w:rsidRPr="00406CBC">
        <w:rPr>
          <w:b/>
        </w:rPr>
        <w:t>Plan elements.</w:t>
      </w:r>
      <w:r>
        <w:t xml:space="preserve"> An Excavation and Trenching Plan should include the following elements:</w:t>
      </w:r>
    </w:p>
    <w:p w14:paraId="18BAB4EE" w14:textId="77777777" w:rsidR="008C4B2A" w:rsidRDefault="008C4B2A" w:rsidP="00C40C1B">
      <w:pPr>
        <w:pStyle w:val="BulletList"/>
      </w:pPr>
      <w:r>
        <w:t>A hazard assessment.</w:t>
      </w:r>
    </w:p>
    <w:p w14:paraId="4DBBBFB0" w14:textId="77777777" w:rsidR="008C4B2A" w:rsidRDefault="008C4B2A" w:rsidP="00C40C1B">
      <w:pPr>
        <w:pStyle w:val="BulletList"/>
      </w:pPr>
      <w:r w:rsidRPr="00044451">
        <w:t>Identification and c</w:t>
      </w:r>
      <w:r>
        <w:t>redentials of competent person.</w:t>
      </w:r>
    </w:p>
    <w:p w14:paraId="36B5A9BD" w14:textId="77777777" w:rsidR="008C4B2A" w:rsidRDefault="008C4B2A" w:rsidP="00C40C1B">
      <w:pPr>
        <w:pStyle w:val="BulletList"/>
      </w:pPr>
      <w:r w:rsidRPr="00044451">
        <w:t>Diagram or sketch of the area where the work is to be done, with adjace</w:t>
      </w:r>
      <w:r>
        <w:t>nt and nearby structures shown.</w:t>
      </w:r>
    </w:p>
    <w:p w14:paraId="723D9997" w14:textId="77777777" w:rsidR="008C4B2A" w:rsidRDefault="008C4B2A" w:rsidP="00C40C1B">
      <w:pPr>
        <w:pStyle w:val="BulletList"/>
      </w:pPr>
      <w:r w:rsidRPr="00044451">
        <w:t>Projected d</w:t>
      </w:r>
      <w:r>
        <w:t>epth of the excavation.</w:t>
      </w:r>
    </w:p>
    <w:p w14:paraId="403A1F34" w14:textId="77777777" w:rsidR="008C4B2A" w:rsidRDefault="008C4B2A" w:rsidP="00C40C1B">
      <w:pPr>
        <w:pStyle w:val="BulletList"/>
      </w:pPr>
      <w:r w:rsidRPr="00044451">
        <w:t xml:space="preserve">Projected soil type and method of testing to determine soil </w:t>
      </w:r>
      <w:r>
        <w:t>type.</w:t>
      </w:r>
    </w:p>
    <w:p w14:paraId="10CBF6B8" w14:textId="77777777" w:rsidR="008C4B2A" w:rsidRDefault="008C4B2A" w:rsidP="00C40C1B">
      <w:pPr>
        <w:pStyle w:val="BulletList"/>
      </w:pPr>
      <w:r w:rsidRPr="00044451">
        <w:t>Planned method of sh</w:t>
      </w:r>
      <w:r>
        <w:t>oring, sloping, and/or benching.</w:t>
      </w:r>
    </w:p>
    <w:p w14:paraId="7BC4A8BD" w14:textId="77777777" w:rsidR="008C4B2A" w:rsidRDefault="008C4B2A" w:rsidP="00C40C1B">
      <w:pPr>
        <w:pStyle w:val="BulletList"/>
      </w:pPr>
      <w:r w:rsidRPr="00044451">
        <w:t>Planned method for confined space entry, trench access and egress</w:t>
      </w:r>
      <w:r>
        <w:t>,</w:t>
      </w:r>
      <w:r w:rsidRPr="00044451">
        <w:t xml:space="preserve"> and atmospheric monitoring processes</w:t>
      </w:r>
      <w:r>
        <w:t>.</w:t>
      </w:r>
    </w:p>
    <w:p w14:paraId="428A47D5" w14:textId="77777777" w:rsidR="008C4B2A" w:rsidRDefault="008C4B2A" w:rsidP="00C40C1B">
      <w:pPr>
        <w:pStyle w:val="BulletList"/>
      </w:pPr>
      <w:r w:rsidRPr="00044451">
        <w:lastRenderedPageBreak/>
        <w:t>Location of u</w:t>
      </w:r>
      <w:r>
        <w:t>tility shutoffs (if required).</w:t>
      </w:r>
    </w:p>
    <w:p w14:paraId="4DF282E1" w14:textId="77777777" w:rsidR="008C4B2A" w:rsidRDefault="008C4B2A" w:rsidP="00C40C1B">
      <w:pPr>
        <w:pStyle w:val="BulletList"/>
      </w:pPr>
      <w:r w:rsidRPr="00044451">
        <w:t>Proposed methods for preventing damage to overhead utility lines, trees designated to remain, and other man-made facilities or natural features designated to remain within or adjacent to the constructi</w:t>
      </w:r>
      <w:r>
        <w:t>on rights-of-way.</w:t>
      </w:r>
    </w:p>
    <w:p w14:paraId="6B93DD09" w14:textId="77777777" w:rsidR="008C4B2A" w:rsidRDefault="008C4B2A" w:rsidP="00C40C1B">
      <w:pPr>
        <w:pStyle w:val="BulletList"/>
      </w:pPr>
      <w:r w:rsidRPr="00044451">
        <w:t>Plan for management of e</w:t>
      </w:r>
      <w:r>
        <w:t>xcavated soil/asphalt/concrete.</w:t>
      </w:r>
    </w:p>
    <w:p w14:paraId="2293804F" w14:textId="77777777" w:rsidR="008C4B2A" w:rsidRDefault="008C4B2A" w:rsidP="00C40C1B">
      <w:pPr>
        <w:pStyle w:val="BulletList"/>
      </w:pPr>
      <w:r>
        <w:t>Plan for traffic control.</w:t>
      </w:r>
    </w:p>
    <w:p w14:paraId="0FAE08AE" w14:textId="77777777" w:rsidR="008C4B2A" w:rsidRDefault="008C4B2A" w:rsidP="00C40C1B">
      <w:pPr>
        <w:pStyle w:val="BulletList"/>
      </w:pPr>
      <w:r w:rsidRPr="00044451">
        <w:t>Excavation</w:t>
      </w:r>
      <w:r>
        <w:t xml:space="preserve"> permits</w:t>
      </w:r>
      <w:r w:rsidRPr="00044451">
        <w:t xml:space="preserve">. All underground lines/utilities (communication lines, water, fuel, electric lines) </w:t>
      </w:r>
      <w:r>
        <w:t>will</w:t>
      </w:r>
      <w:r w:rsidRPr="00044451">
        <w:t xml:space="preserve"> be located and protected from damage or displacement. Utility companies and other responsible authorities </w:t>
      </w:r>
      <w:r>
        <w:t>will</w:t>
      </w:r>
      <w:r w:rsidRPr="00044451">
        <w:t xml:space="preserve"> be contacted to locate and mark the locations and, if they so desire, direct or assist with protecting the underground installations. The </w:t>
      </w:r>
      <w:r>
        <w:t>c</w:t>
      </w:r>
      <w:r w:rsidRPr="00044451">
        <w:t xml:space="preserve">ontractor </w:t>
      </w:r>
      <w:r>
        <w:t>will obtain an excavation permit</w:t>
      </w:r>
      <w:r w:rsidRPr="00044451">
        <w:t xml:space="preserve"> fro</w:t>
      </w:r>
      <w:r>
        <w:t xml:space="preserve">m an </w:t>
      </w:r>
      <w:r w:rsidRPr="00044451">
        <w:t xml:space="preserve">authority having jurisdiction </w:t>
      </w:r>
      <w:r>
        <w:t>before</w:t>
      </w:r>
      <w:r w:rsidRPr="00044451">
        <w:t xml:space="preserve"> the initiation of any excavation wo</w:t>
      </w:r>
      <w:r>
        <w:t>rk.</w:t>
      </w:r>
    </w:p>
    <w:p w14:paraId="228FB49C" w14:textId="77777777" w:rsidR="008C4B2A" w:rsidRDefault="008C4B2A" w:rsidP="00C40C1B">
      <w:pPr>
        <w:pStyle w:val="BulletList"/>
      </w:pPr>
      <w:r>
        <w:t>For c</w:t>
      </w:r>
      <w:r w:rsidRPr="00044451">
        <w:t>offe</w:t>
      </w:r>
      <w:r>
        <w:t>rdams, a c</w:t>
      </w:r>
      <w:r w:rsidRPr="00044451">
        <w:t xml:space="preserve">ontrolled </w:t>
      </w:r>
      <w:r>
        <w:t>flooding plan and fall protection.</w:t>
      </w:r>
    </w:p>
    <w:p w14:paraId="7E107D64" w14:textId="77777777" w:rsidR="008C4B2A" w:rsidRDefault="008C4B2A" w:rsidP="00C40C1B">
      <w:pPr>
        <w:pStyle w:val="BulletList"/>
      </w:pPr>
      <w:r w:rsidRPr="00044451">
        <w:t>Access</w:t>
      </w:r>
      <w:r>
        <w:t xml:space="preserve"> to and exit (egress) from the excavation.</w:t>
      </w:r>
    </w:p>
    <w:p w14:paraId="59A7526C" w14:textId="77777777" w:rsidR="008C4B2A" w:rsidRPr="00044451" w:rsidRDefault="008C4B2A" w:rsidP="00C40C1B">
      <w:pPr>
        <w:pStyle w:val="BulletList"/>
      </w:pPr>
      <w:r>
        <w:t>Evacuation procedures.</w:t>
      </w:r>
    </w:p>
    <w:p w14:paraId="608D3289" w14:textId="77777777" w:rsidR="008C4B2A" w:rsidRDefault="008C4B2A" w:rsidP="008C4B2A">
      <w:pPr>
        <w:pStyle w:val="PolicyBodyText"/>
      </w:pPr>
      <w:r>
        <w:rPr>
          <w:b/>
        </w:rPr>
        <w:t>Excavation</w:t>
      </w:r>
      <w:r w:rsidRPr="009E0439">
        <w:rPr>
          <w:b/>
        </w:rPr>
        <w:t xml:space="preserve"> </w:t>
      </w:r>
      <w:r>
        <w:rPr>
          <w:b/>
        </w:rPr>
        <w:t xml:space="preserve">program </w:t>
      </w:r>
      <w:r w:rsidRPr="009E0439">
        <w:rPr>
          <w:b/>
        </w:rPr>
        <w:t>documentation requirements.</w:t>
      </w:r>
      <w:r>
        <w:t xml:space="preserve"> OSHA requires employers to document:</w:t>
      </w:r>
    </w:p>
    <w:p w14:paraId="23D8938E" w14:textId="63B91F7C" w:rsidR="008C4B2A" w:rsidRDefault="008C4B2A" w:rsidP="00C40C1B">
      <w:pPr>
        <w:pStyle w:val="BulletList"/>
      </w:pPr>
      <w:r>
        <w:t>T</w:t>
      </w:r>
      <w:r w:rsidRPr="0077345C">
        <w:t xml:space="preserve">he methodology and background information used to determine whether shoring systems are </w:t>
      </w:r>
      <w:r w:rsidR="00A971FB" w:rsidRPr="0077345C">
        <w:t>required,</w:t>
      </w:r>
      <w:r w:rsidRPr="0077345C">
        <w:t xml:space="preserve"> and the type of systems used</w:t>
      </w:r>
    </w:p>
    <w:p w14:paraId="46A17AA3" w14:textId="77777777" w:rsidR="008C4B2A" w:rsidRDefault="008C4B2A" w:rsidP="00C40C1B">
      <w:pPr>
        <w:pStyle w:val="BulletList"/>
      </w:pPr>
      <w:r>
        <w:t>T</w:t>
      </w:r>
      <w:r w:rsidRPr="00040F37">
        <w:t>he basis on which the employee excavation protection</w:t>
      </w:r>
      <w:r>
        <w:t xml:space="preserve"> program was developed</w:t>
      </w:r>
    </w:p>
    <w:p w14:paraId="3BEAA711" w14:textId="77777777" w:rsidR="008C4B2A" w:rsidRDefault="008C4B2A" w:rsidP="00C40C1B">
      <w:pPr>
        <w:pStyle w:val="BulletList"/>
      </w:pPr>
      <w:r>
        <w:t>T</w:t>
      </w:r>
      <w:r w:rsidRPr="00040F37">
        <w:t>he training of affected employees</w:t>
      </w:r>
      <w:r>
        <w:t xml:space="preserve"> required under </w:t>
      </w:r>
      <w:r w:rsidRPr="00040F37">
        <w:t xml:space="preserve">29 CFR 1926.20(b)(1) and </w:t>
      </w:r>
      <w:r>
        <w:t xml:space="preserve">29 CFR </w:t>
      </w:r>
      <w:r w:rsidRPr="00040F37">
        <w:t>1926.21(b)(2)</w:t>
      </w:r>
      <w:r>
        <w:t xml:space="preserve"> of the regulations</w:t>
      </w:r>
    </w:p>
    <w:p w14:paraId="34180793" w14:textId="77777777" w:rsidR="008C4B2A" w:rsidRDefault="008C4B2A" w:rsidP="00C40C1B">
      <w:pPr>
        <w:pStyle w:val="BulletList"/>
      </w:pPr>
      <w:r>
        <w:t>T</w:t>
      </w:r>
      <w:r w:rsidRPr="00040F37">
        <w:t>raining requirements identified by periodic inspections or changes in equipment</w:t>
      </w:r>
      <w:r>
        <w:t xml:space="preserve"> and/or procedures, including </w:t>
      </w:r>
      <w:r w:rsidRPr="00040F37">
        <w:t>inspection procedures and training program for assessment and correction of situations resulting in near misses and/or injuries or circumstances indicating that modifications are necessary</w:t>
      </w:r>
    </w:p>
    <w:p w14:paraId="18E7686C" w14:textId="77777777" w:rsidR="008C4B2A" w:rsidRDefault="008C4B2A" w:rsidP="00C40C1B">
      <w:pPr>
        <w:pStyle w:val="BulletList"/>
      </w:pPr>
      <w:r>
        <w:t>The employer’s enforcement of its excavation safety</w:t>
      </w:r>
      <w:r w:rsidRPr="00040F37">
        <w:t xml:space="preserve"> program</w:t>
      </w:r>
      <w:r w:rsidDel="00185216">
        <w:t xml:space="preserve"> </w:t>
      </w:r>
      <w:r>
        <w:t>P</w:t>
      </w:r>
      <w:r w:rsidRPr="00040F37">
        <w:t>eriodic inspection of excavations</w:t>
      </w:r>
      <w:r>
        <w:t xml:space="preserve"> as required under 29 CFR 1926.651(k)</w:t>
      </w:r>
      <w:r w:rsidRPr="00040F37">
        <w:t>(1)</w:t>
      </w:r>
      <w:r>
        <w:t xml:space="preserve"> of the regulations</w:t>
      </w:r>
    </w:p>
    <w:p w14:paraId="009DBECC" w14:textId="77777777" w:rsidR="008C4B2A" w:rsidRDefault="008C4B2A" w:rsidP="00C40C1B">
      <w:pPr>
        <w:pStyle w:val="BulletList"/>
      </w:pPr>
      <w:r>
        <w:t>A</w:t>
      </w:r>
      <w:r w:rsidRPr="00040F37">
        <w:t>ll persons (</w:t>
      </w:r>
      <w:r>
        <w:t xml:space="preserve">e.g., </w:t>
      </w:r>
      <w:r w:rsidRPr="00040F37">
        <w:t>competent person, registered professional engineer) responsible for excavation activities and/or operations</w:t>
      </w:r>
    </w:p>
    <w:p w14:paraId="39940732" w14:textId="3EAD3721" w:rsidR="00BD63E0" w:rsidRDefault="008C4B2A" w:rsidP="008C4B2A">
      <w:pPr>
        <w:pStyle w:val="PolicyBodyText"/>
        <w:rPr>
          <w:b/>
          <w:bCs/>
        </w:rPr>
      </w:pPr>
      <w:r>
        <w:br w:type="page"/>
      </w:r>
    </w:p>
    <w:p w14:paraId="2DA07224" w14:textId="77777777" w:rsidR="00BD63E0" w:rsidRDefault="00BD63E0" w:rsidP="00765CCA">
      <w:pPr>
        <w:pStyle w:val="PolicyBodyText"/>
        <w:rPr>
          <w:b/>
          <w:bCs/>
        </w:rPr>
      </w:pPr>
    </w:p>
    <w:p w14:paraId="29145E71" w14:textId="57F606CB" w:rsidR="00765CCA" w:rsidRPr="00BD63E0" w:rsidRDefault="00765CCA" w:rsidP="00882006">
      <w:pPr>
        <w:pStyle w:val="PolicyBodyText"/>
        <w:jc w:val="center"/>
        <w:rPr>
          <w:b/>
          <w:bCs/>
          <w:sz w:val="28"/>
          <w:szCs w:val="28"/>
        </w:rPr>
      </w:pPr>
      <w:r w:rsidRPr="00BD63E0">
        <w:rPr>
          <w:b/>
          <w:bCs/>
          <w:sz w:val="28"/>
          <w:szCs w:val="28"/>
        </w:rPr>
        <w:t>[</w:t>
      </w:r>
      <w:r w:rsidR="006060CB">
        <w:rPr>
          <w:b/>
          <w:bCs/>
          <w:sz w:val="28"/>
          <w:szCs w:val="28"/>
        </w:rPr>
        <w:t>Company</w:t>
      </w:r>
      <w:r w:rsidR="00882006">
        <w:rPr>
          <w:b/>
          <w:bCs/>
          <w:sz w:val="28"/>
          <w:szCs w:val="28"/>
        </w:rPr>
        <w:t xml:space="preserve"> Name</w:t>
      </w:r>
      <w:r w:rsidRPr="00BD63E0">
        <w:rPr>
          <w:b/>
          <w:bCs/>
          <w:sz w:val="28"/>
          <w:szCs w:val="28"/>
        </w:rPr>
        <w:t>]</w:t>
      </w:r>
    </w:p>
    <w:p w14:paraId="0FAF49C3" w14:textId="52AD7CB4" w:rsidR="006B1E2F" w:rsidRDefault="006B1E2F" w:rsidP="00882006">
      <w:pPr>
        <w:pStyle w:val="PolicyBodyText"/>
        <w:jc w:val="center"/>
        <w:rPr>
          <w:highlight w:val="yellow"/>
        </w:rPr>
      </w:pPr>
    </w:p>
    <w:p w14:paraId="5F10070B" w14:textId="6682B739" w:rsidR="0041393E" w:rsidRDefault="00C40C1B" w:rsidP="00882006">
      <w:pPr>
        <w:pStyle w:val="PolicyTitle"/>
        <w:jc w:val="center"/>
      </w:pPr>
      <w:r>
        <w:t>Excavation and Trenching</w:t>
      </w:r>
      <w:r w:rsidR="0041393E">
        <w:t xml:space="preserve"> Plan</w:t>
      </w:r>
    </w:p>
    <w:p w14:paraId="6B56321E" w14:textId="64CD9E16" w:rsidR="00BD63E0" w:rsidRDefault="00BD63E0" w:rsidP="00882006">
      <w:pPr>
        <w:pStyle w:val="PolicyTitle"/>
        <w:jc w:val="center"/>
      </w:pPr>
    </w:p>
    <w:p w14:paraId="3F368F21" w14:textId="77777777" w:rsidR="00BD63E0" w:rsidRPr="008D1BF0" w:rsidRDefault="00BD63E0" w:rsidP="00C40C1B">
      <w:pPr>
        <w:pStyle w:val="PolicyBodyText"/>
      </w:pPr>
    </w:p>
    <w:p w14:paraId="017709CA" w14:textId="77777777" w:rsidR="00C40C1B" w:rsidRDefault="00C40C1B" w:rsidP="00C40C1B">
      <w:pPr>
        <w:pStyle w:val="PolicyBodyText"/>
      </w:pPr>
      <w:r>
        <w:t xml:space="preserve">Plan last updated: </w:t>
      </w:r>
      <w:r w:rsidRPr="004B27ED">
        <w:rPr>
          <w:b/>
        </w:rPr>
        <w:t>[date]</w:t>
      </w:r>
    </w:p>
    <w:p w14:paraId="4EBF4D4B" w14:textId="77777777" w:rsidR="00C40C1B" w:rsidRDefault="00C40C1B" w:rsidP="00C40C1B">
      <w:pPr>
        <w:pStyle w:val="PolicyBodyText"/>
      </w:pPr>
    </w:p>
    <w:p w14:paraId="1C0517F5" w14:textId="77777777" w:rsidR="00C40C1B" w:rsidRDefault="00C40C1B" w:rsidP="00C40C1B">
      <w:pPr>
        <w:pStyle w:val="Heading2"/>
      </w:pPr>
      <w:r>
        <w:t>Scope</w:t>
      </w:r>
    </w:p>
    <w:p w14:paraId="3DB1A6E1" w14:textId="7526BB4E" w:rsidR="00C40C1B" w:rsidRDefault="00C40C1B" w:rsidP="00C40C1B">
      <w:pPr>
        <w:pStyle w:val="PolicyBodyText"/>
      </w:pPr>
      <w:r>
        <w:t xml:space="preserve">This </w:t>
      </w:r>
      <w:r w:rsidRPr="00DA671B">
        <w:rPr>
          <w:b/>
        </w:rPr>
        <w:t>Excavation and Trenching Plan (Plan)</w:t>
      </w:r>
      <w:r>
        <w:t xml:space="preserve"> </w:t>
      </w:r>
      <w:r w:rsidRPr="00A6364A">
        <w:t>addresses the requi</w:t>
      </w:r>
      <w:r>
        <w:t>rements and safe practices to en</w:t>
      </w:r>
      <w:r w:rsidRPr="00A6364A">
        <w:t xml:space="preserve">sure the safety of employees </w:t>
      </w:r>
      <w:r>
        <w:t xml:space="preserve">and contractors who work in or around </w:t>
      </w:r>
      <w:r w:rsidR="00A971FB">
        <w:t>trenching,</w:t>
      </w:r>
      <w:r>
        <w:t xml:space="preserve"> and e</w:t>
      </w:r>
      <w:r w:rsidRPr="00A6364A">
        <w:t xml:space="preserve">xcavation activities performed at </w:t>
      </w:r>
      <w:r w:rsidRPr="00A6364A">
        <w:rPr>
          <w:b/>
        </w:rPr>
        <w:t>[insert location or project name]</w:t>
      </w:r>
      <w:r w:rsidRPr="00A6364A">
        <w:t>. These requirements apply to all work involving excavation, digging, and trenchin</w:t>
      </w:r>
      <w:r>
        <w:t xml:space="preserve">g, grading, or ditching </w:t>
      </w:r>
      <w:r w:rsidRPr="00A6364A">
        <w:t>oper</w:t>
      </w:r>
      <w:r>
        <w:t>ations.</w:t>
      </w:r>
    </w:p>
    <w:p w14:paraId="635BEA97" w14:textId="77777777" w:rsidR="00C40C1B" w:rsidRDefault="00C40C1B" w:rsidP="00C40C1B">
      <w:pPr>
        <w:pStyle w:val="Heading2"/>
      </w:pPr>
      <w:r>
        <w:t>Policy</w:t>
      </w:r>
    </w:p>
    <w:p w14:paraId="58438F6D" w14:textId="77777777" w:rsidR="00C40C1B" w:rsidRPr="00E12965" w:rsidRDefault="00C40C1B" w:rsidP="00C40C1B">
      <w:pPr>
        <w:pStyle w:val="PolicyBodyText"/>
      </w:pPr>
      <w:r w:rsidRPr="00B44477">
        <w:rPr>
          <w:b/>
        </w:rPr>
        <w:t>[Name of organization]</w:t>
      </w:r>
      <w:r>
        <w:t xml:space="preserve"> will provide safe work areas for employees, visitors, and others who are or may be exposed to hazards in or around trenches and other excavation areas. All trenching and e</w:t>
      </w:r>
      <w:r w:rsidRPr="00E12965">
        <w:t xml:space="preserve">xcavation activities </w:t>
      </w:r>
      <w:r>
        <w:t xml:space="preserve">will be evaluated </w:t>
      </w:r>
      <w:r w:rsidRPr="00E12965">
        <w:t>to eliminate or mini</w:t>
      </w:r>
      <w:r>
        <w:t xml:space="preserve">mize the potential of cave-ins, </w:t>
      </w:r>
      <w:r w:rsidRPr="00E12965">
        <w:t xml:space="preserve">review </w:t>
      </w:r>
      <w:smartTag w:uri="urn:schemas-microsoft-com:office:smarttags" w:element="PersonName">
        <w:r w:rsidRPr="00E12965">
          <w:t>enviro</w:t>
        </w:r>
      </w:smartTag>
      <w:r w:rsidRPr="00E12965">
        <w:t xml:space="preserve">nment contamination, </w:t>
      </w:r>
      <w:r>
        <w:t>and contact with underground utilities</w:t>
      </w:r>
      <w:r w:rsidRPr="00E12965">
        <w:t xml:space="preserve"> or </w:t>
      </w:r>
      <w:r>
        <w:t xml:space="preserve">other </w:t>
      </w:r>
      <w:r w:rsidRPr="00E12965">
        <w:t xml:space="preserve">subsurface </w:t>
      </w:r>
      <w:r>
        <w:t>impediments</w:t>
      </w:r>
      <w:r w:rsidRPr="00E12965">
        <w:t xml:space="preserve">. No digging, trenching, or excavation activities will be performed unless the requirements of </w:t>
      </w:r>
      <w:r>
        <w:t xml:space="preserve">federal rules for excavations (29 CFR 1926.650 to 1926.652) and employee training (29 CFR 1926.20(b)(1) and 29 CFR 1926.21(b)(1)) and this organization’s safety and </w:t>
      </w:r>
      <w:smartTag w:uri="urn:schemas-microsoft-com:office:smarttags" w:element="PersonName">
        <w:r>
          <w:t>enviro</w:t>
        </w:r>
      </w:smartTag>
      <w:r>
        <w:t>nmental policies are met.</w:t>
      </w:r>
    </w:p>
    <w:p w14:paraId="7A2763A6" w14:textId="77777777" w:rsidR="006060CB" w:rsidRDefault="006060CB" w:rsidP="00882006">
      <w:pPr>
        <w:pStyle w:val="PolicyBodyText"/>
        <w:jc w:val="center"/>
      </w:pPr>
    </w:p>
    <w:p w14:paraId="3D569494" w14:textId="77777777" w:rsidR="00765CCA" w:rsidRPr="00BD63E0" w:rsidRDefault="00765CCA" w:rsidP="00BD63E0">
      <w:pPr>
        <w:pStyle w:val="PolicyBodyText"/>
        <w:jc w:val="center"/>
        <w:rPr>
          <w:rFonts w:ascii="Helvetica" w:hAnsi="Helvetica" w:cs="Helvetica"/>
          <w:b/>
          <w:bCs/>
          <w:sz w:val="21"/>
          <w:szCs w:val="21"/>
        </w:rPr>
      </w:pPr>
    </w:p>
    <w:p w14:paraId="361AC0A1" w14:textId="0A949E55" w:rsidR="006060CB" w:rsidRDefault="00FB5104" w:rsidP="0041393E">
      <w:pPr>
        <w:pStyle w:val="PolicyTitle"/>
        <w:jc w:val="center"/>
        <w:rPr>
          <w:rFonts w:ascii="Arial" w:eastAsia="Times New Roman" w:hAnsi="Arial" w:cs="Arial"/>
          <w:noProof/>
        </w:rPr>
      </w:pPr>
      <w:r w:rsidRPr="00BD63E0">
        <w:br w:type="page"/>
      </w:r>
    </w:p>
    <w:p w14:paraId="62FAA903" w14:textId="127CB42D" w:rsidR="00C40C1B" w:rsidRDefault="00C40C1B" w:rsidP="00C40C1B">
      <w:pPr>
        <w:pStyle w:val="MainHead"/>
      </w:pPr>
      <w:r>
        <w:lastRenderedPageBreak/>
        <w:t>Plan Administration</w:t>
      </w:r>
    </w:p>
    <w:p w14:paraId="4532C483" w14:textId="77777777" w:rsidR="00C40C1B" w:rsidRPr="007B7DAF" w:rsidRDefault="00C40C1B" w:rsidP="00C40C1B">
      <w:pPr>
        <w:pStyle w:val="Heading2"/>
      </w:pPr>
      <w:r w:rsidRPr="007B7DAF">
        <w:t>Personnel 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bottom w:w="43" w:type="dxa"/>
        </w:tblCellMar>
        <w:tblLook w:val="01E0" w:firstRow="1" w:lastRow="1" w:firstColumn="1" w:lastColumn="1" w:noHBand="0" w:noVBand="0"/>
      </w:tblPr>
      <w:tblGrid>
        <w:gridCol w:w="2630"/>
        <w:gridCol w:w="2878"/>
        <w:gridCol w:w="3242"/>
      </w:tblGrid>
      <w:tr w:rsidR="00C40C1B" w14:paraId="74DEF783" w14:textId="77777777" w:rsidTr="00C40C1B">
        <w:tc>
          <w:tcPr>
            <w:tcW w:w="2630" w:type="dxa"/>
            <w:shd w:val="clear" w:color="auto" w:fill="000000" w:themeFill="text1"/>
          </w:tcPr>
          <w:p w14:paraId="47A9A90F" w14:textId="77777777" w:rsidR="00C40C1B" w:rsidRDefault="00C40C1B" w:rsidP="00C40C1B">
            <w:pPr>
              <w:pStyle w:val="PolicyTableColumnHead"/>
            </w:pPr>
            <w:r>
              <w:t>Function</w:t>
            </w:r>
          </w:p>
        </w:tc>
        <w:tc>
          <w:tcPr>
            <w:tcW w:w="2878" w:type="dxa"/>
            <w:shd w:val="clear" w:color="auto" w:fill="000000" w:themeFill="text1"/>
          </w:tcPr>
          <w:p w14:paraId="52C78BA0" w14:textId="77777777" w:rsidR="00C40C1B" w:rsidRDefault="00C40C1B" w:rsidP="00C40C1B">
            <w:pPr>
              <w:pStyle w:val="PolicyTableColumnHead"/>
            </w:pPr>
            <w:r>
              <w:t>Name/Department</w:t>
            </w:r>
          </w:p>
        </w:tc>
        <w:tc>
          <w:tcPr>
            <w:tcW w:w="3242" w:type="dxa"/>
            <w:shd w:val="clear" w:color="auto" w:fill="000000" w:themeFill="text1"/>
          </w:tcPr>
          <w:p w14:paraId="4C445789" w14:textId="77777777" w:rsidR="00C40C1B" w:rsidRDefault="00C40C1B" w:rsidP="00C40C1B">
            <w:pPr>
              <w:pStyle w:val="PolicyTableColumnHead"/>
            </w:pPr>
            <w:r>
              <w:t>Contact Information</w:t>
            </w:r>
          </w:p>
        </w:tc>
      </w:tr>
      <w:tr w:rsidR="00C40C1B" w14:paraId="6ACAFC02" w14:textId="77777777" w:rsidTr="00C40C1B">
        <w:tc>
          <w:tcPr>
            <w:tcW w:w="2630" w:type="dxa"/>
          </w:tcPr>
          <w:p w14:paraId="28CA4724" w14:textId="77777777" w:rsidR="00C40C1B" w:rsidRDefault="00C40C1B" w:rsidP="00C40C1B">
            <w:pPr>
              <w:pStyle w:val="PolicyTableBodyText"/>
              <w:spacing w:line="240" w:lineRule="auto"/>
            </w:pPr>
            <w:r>
              <w:t>Plan Administrator</w:t>
            </w:r>
          </w:p>
        </w:tc>
        <w:tc>
          <w:tcPr>
            <w:tcW w:w="2878" w:type="dxa"/>
          </w:tcPr>
          <w:p w14:paraId="7317EEF1" w14:textId="77777777" w:rsidR="00C40C1B" w:rsidRPr="00F27930" w:rsidRDefault="00C40C1B" w:rsidP="00C40C1B">
            <w:pPr>
              <w:pStyle w:val="PolicyTableBodyText"/>
              <w:spacing w:line="240" w:lineRule="auto"/>
            </w:pPr>
          </w:p>
        </w:tc>
        <w:tc>
          <w:tcPr>
            <w:tcW w:w="3242" w:type="dxa"/>
          </w:tcPr>
          <w:p w14:paraId="78367C99" w14:textId="77777777" w:rsidR="00C40C1B" w:rsidRDefault="00C40C1B" w:rsidP="00C40C1B">
            <w:pPr>
              <w:pStyle w:val="PolicyTableBodyText"/>
              <w:spacing w:line="240" w:lineRule="auto"/>
            </w:pPr>
          </w:p>
          <w:p w14:paraId="5D56ECE5" w14:textId="77777777" w:rsidR="00C40C1B" w:rsidRDefault="00C40C1B" w:rsidP="00C40C1B">
            <w:pPr>
              <w:pStyle w:val="PolicyTableBodyText"/>
              <w:spacing w:line="240" w:lineRule="auto"/>
            </w:pPr>
          </w:p>
        </w:tc>
      </w:tr>
      <w:tr w:rsidR="00C40C1B" w14:paraId="34678755" w14:textId="77777777" w:rsidTr="00C40C1B">
        <w:tc>
          <w:tcPr>
            <w:tcW w:w="2630" w:type="dxa"/>
          </w:tcPr>
          <w:p w14:paraId="0832CB5F" w14:textId="77777777" w:rsidR="00C40C1B" w:rsidRDefault="00C40C1B" w:rsidP="00C40C1B">
            <w:pPr>
              <w:pStyle w:val="PolicyTableBodyText"/>
              <w:spacing w:line="240" w:lineRule="auto"/>
            </w:pPr>
            <w:r>
              <w:t>Supervisor(s)/Competent Person(s)</w:t>
            </w:r>
          </w:p>
        </w:tc>
        <w:tc>
          <w:tcPr>
            <w:tcW w:w="2878" w:type="dxa"/>
          </w:tcPr>
          <w:p w14:paraId="1FB0ABB1" w14:textId="77777777" w:rsidR="00C40C1B" w:rsidRDefault="00C40C1B" w:rsidP="00C40C1B">
            <w:pPr>
              <w:pStyle w:val="PolicyTableBodyText"/>
              <w:spacing w:line="240" w:lineRule="auto"/>
            </w:pPr>
          </w:p>
        </w:tc>
        <w:tc>
          <w:tcPr>
            <w:tcW w:w="3242" w:type="dxa"/>
          </w:tcPr>
          <w:p w14:paraId="57B77745" w14:textId="77777777" w:rsidR="00C40C1B" w:rsidRDefault="00C40C1B" w:rsidP="00C40C1B">
            <w:pPr>
              <w:pStyle w:val="PolicyTableBodyText"/>
              <w:spacing w:line="240" w:lineRule="auto"/>
            </w:pPr>
          </w:p>
        </w:tc>
      </w:tr>
      <w:tr w:rsidR="00C40C1B" w14:paraId="3021BF27" w14:textId="77777777" w:rsidTr="00C40C1B">
        <w:tc>
          <w:tcPr>
            <w:tcW w:w="2630" w:type="dxa"/>
          </w:tcPr>
          <w:p w14:paraId="02BF85A0" w14:textId="77777777" w:rsidR="00C40C1B" w:rsidRDefault="00C40C1B" w:rsidP="00C40C1B">
            <w:pPr>
              <w:pStyle w:val="PolicyTableBodyText"/>
              <w:spacing w:line="240" w:lineRule="auto"/>
            </w:pPr>
            <w:r>
              <w:t>Supervisor(s)/Competent Person(s)</w:t>
            </w:r>
          </w:p>
        </w:tc>
        <w:tc>
          <w:tcPr>
            <w:tcW w:w="2878" w:type="dxa"/>
          </w:tcPr>
          <w:p w14:paraId="0875F204" w14:textId="77777777" w:rsidR="00C40C1B" w:rsidRDefault="00C40C1B" w:rsidP="00C40C1B">
            <w:pPr>
              <w:pStyle w:val="PolicyTableBodyText"/>
              <w:spacing w:line="240" w:lineRule="auto"/>
            </w:pPr>
          </w:p>
        </w:tc>
        <w:tc>
          <w:tcPr>
            <w:tcW w:w="3242" w:type="dxa"/>
          </w:tcPr>
          <w:p w14:paraId="2FD24159" w14:textId="77777777" w:rsidR="00C40C1B" w:rsidRDefault="00C40C1B" w:rsidP="00C40C1B">
            <w:pPr>
              <w:pStyle w:val="PolicyTableBodyText"/>
              <w:spacing w:line="240" w:lineRule="auto"/>
            </w:pPr>
          </w:p>
        </w:tc>
      </w:tr>
      <w:tr w:rsidR="00C40C1B" w14:paraId="7911A0AE" w14:textId="77777777" w:rsidTr="00C40C1B">
        <w:tc>
          <w:tcPr>
            <w:tcW w:w="2630" w:type="dxa"/>
          </w:tcPr>
          <w:p w14:paraId="19AEFEDE" w14:textId="77777777" w:rsidR="00C40C1B" w:rsidRDefault="00C40C1B" w:rsidP="00C40C1B">
            <w:pPr>
              <w:pStyle w:val="PolicyTableBodyText"/>
              <w:spacing w:line="240" w:lineRule="auto"/>
            </w:pPr>
            <w:r>
              <w:t>Registered Professional Engineer(s)</w:t>
            </w:r>
          </w:p>
        </w:tc>
        <w:tc>
          <w:tcPr>
            <w:tcW w:w="2878" w:type="dxa"/>
          </w:tcPr>
          <w:p w14:paraId="6974559D" w14:textId="77777777" w:rsidR="00C40C1B" w:rsidRDefault="00C40C1B" w:rsidP="00C40C1B">
            <w:pPr>
              <w:pStyle w:val="PolicyTableBodyText"/>
              <w:spacing w:line="240" w:lineRule="auto"/>
            </w:pPr>
          </w:p>
        </w:tc>
        <w:tc>
          <w:tcPr>
            <w:tcW w:w="3242" w:type="dxa"/>
          </w:tcPr>
          <w:p w14:paraId="2F054AC1" w14:textId="77777777" w:rsidR="00C40C1B" w:rsidRDefault="00C40C1B" w:rsidP="00C40C1B">
            <w:pPr>
              <w:pStyle w:val="PolicyTableBodyText"/>
              <w:spacing w:line="240" w:lineRule="auto"/>
            </w:pPr>
          </w:p>
        </w:tc>
      </w:tr>
    </w:tbl>
    <w:p w14:paraId="1CF09F92" w14:textId="77777777" w:rsidR="00C40C1B" w:rsidRDefault="00C40C1B" w:rsidP="00C40C1B">
      <w:pPr>
        <w:pStyle w:val="PolicyBodyText"/>
      </w:pPr>
      <w:r w:rsidRPr="004752FE">
        <w:rPr>
          <w:b/>
        </w:rPr>
        <w:t xml:space="preserve">Plan </w:t>
      </w:r>
      <w:r>
        <w:rPr>
          <w:b/>
        </w:rPr>
        <w:t>a</w:t>
      </w:r>
      <w:r w:rsidRPr="004752FE">
        <w:rPr>
          <w:b/>
        </w:rPr>
        <w:t>dministrator.</w:t>
      </w:r>
      <w:r>
        <w:t xml:space="preserve"> The plan administrator will be a competent person and will:</w:t>
      </w:r>
    </w:p>
    <w:p w14:paraId="562667FF" w14:textId="77777777" w:rsidR="00C40C1B" w:rsidRDefault="00C40C1B" w:rsidP="00C40C1B">
      <w:pPr>
        <w:pStyle w:val="BulletList"/>
      </w:pPr>
      <w:r w:rsidRPr="00401F98">
        <w:t>Review and a</w:t>
      </w:r>
      <w:r>
        <w:t>pprove the digging, trenching, and excavation drawing and permit.</w:t>
      </w:r>
    </w:p>
    <w:p w14:paraId="1A70982D" w14:textId="77777777" w:rsidR="00C40C1B" w:rsidRDefault="00C40C1B" w:rsidP="00C40C1B">
      <w:pPr>
        <w:pStyle w:val="BulletList"/>
      </w:pPr>
      <w:r>
        <w:t>E</w:t>
      </w:r>
      <w:r w:rsidRPr="00401F98">
        <w:t>nsure that known underground utilities and structures have been identified and</w:t>
      </w:r>
      <w:r>
        <w:t xml:space="preserve"> physically located and marked.</w:t>
      </w:r>
    </w:p>
    <w:p w14:paraId="6C8AB775" w14:textId="77777777" w:rsidR="00C40C1B" w:rsidRDefault="00C40C1B" w:rsidP="00C40C1B">
      <w:pPr>
        <w:pStyle w:val="BulletList"/>
      </w:pPr>
      <w:r>
        <w:t>E</w:t>
      </w:r>
      <w:r w:rsidRPr="00401F98">
        <w:t>nsure that precautions will be taken to protect existing underg</w:t>
      </w:r>
      <w:r>
        <w:t>round utilities and structures.</w:t>
      </w:r>
    </w:p>
    <w:p w14:paraId="20ACFDCA" w14:textId="77777777" w:rsidR="00C40C1B" w:rsidRDefault="00C40C1B" w:rsidP="00C40C1B">
      <w:pPr>
        <w:pStyle w:val="BulletList"/>
      </w:pPr>
      <w:r>
        <w:t>E</w:t>
      </w:r>
      <w:r w:rsidRPr="00401F98">
        <w:t>nsure that all responsible organizations have given their input fo</w:t>
      </w:r>
      <w:r>
        <w:t>r the proposed excavation site.</w:t>
      </w:r>
    </w:p>
    <w:p w14:paraId="2790F2A5" w14:textId="77777777" w:rsidR="00C40C1B" w:rsidRDefault="00C40C1B" w:rsidP="00C40C1B">
      <w:pPr>
        <w:pStyle w:val="BulletList"/>
      </w:pPr>
      <w:r>
        <w:t>E</w:t>
      </w:r>
      <w:r w:rsidRPr="00401F98">
        <w:t>nsure that adequate safety control measures have b</w:t>
      </w:r>
      <w:r>
        <w:t>een identified and implemented.</w:t>
      </w:r>
    </w:p>
    <w:p w14:paraId="7EB9699F" w14:textId="77777777" w:rsidR="00C40C1B" w:rsidRDefault="00C40C1B" w:rsidP="00C40C1B">
      <w:pPr>
        <w:pStyle w:val="BulletList"/>
      </w:pPr>
      <w:r w:rsidRPr="00401F98">
        <w:t>Approv</w:t>
      </w:r>
      <w:r>
        <w:t>e</w:t>
      </w:r>
      <w:r w:rsidRPr="00401F98">
        <w:t xml:space="preserve"> (by signature)</w:t>
      </w:r>
      <w:r>
        <w:t xml:space="preserve"> or disapprove trenching-related permits.</w:t>
      </w:r>
    </w:p>
    <w:p w14:paraId="2A15F61E" w14:textId="77777777" w:rsidR="00C40C1B" w:rsidRDefault="00C40C1B" w:rsidP="00C40C1B">
      <w:pPr>
        <w:pStyle w:val="BulletList"/>
      </w:pPr>
      <w:r>
        <w:t>M</w:t>
      </w:r>
      <w:r w:rsidRPr="00401F98">
        <w:t>onitor the overall effectiveness of the program thr</w:t>
      </w:r>
      <w:r>
        <w:t>ough audits and annual reviews.</w:t>
      </w:r>
    </w:p>
    <w:p w14:paraId="278FB265" w14:textId="77777777" w:rsidR="00C40C1B" w:rsidRDefault="00C40C1B" w:rsidP="00C40C1B">
      <w:pPr>
        <w:pStyle w:val="BulletList"/>
      </w:pPr>
      <w:r>
        <w:t>Conduct</w:t>
      </w:r>
      <w:r w:rsidRPr="00401F98">
        <w:t xml:space="preserve"> atmospheric testing, other technical assistance, or equipmen</w:t>
      </w:r>
      <w:r>
        <w:t>t selections needed.</w:t>
      </w:r>
    </w:p>
    <w:p w14:paraId="4EBB89D5" w14:textId="77777777" w:rsidR="00C40C1B" w:rsidRDefault="00C40C1B" w:rsidP="00C40C1B">
      <w:pPr>
        <w:pStyle w:val="BulletList"/>
      </w:pPr>
      <w:r>
        <w:t>P</w:t>
      </w:r>
      <w:r w:rsidRPr="00401F98">
        <w:t>rovide or assist with arr</w:t>
      </w:r>
      <w:r>
        <w:t xml:space="preserve">anging site worker training, </w:t>
      </w:r>
      <w:r w:rsidRPr="00401F98">
        <w:t>competent person tr</w:t>
      </w:r>
      <w:r>
        <w:t>aining, and retraining</w:t>
      </w:r>
      <w:r w:rsidRPr="00D045F9">
        <w:t xml:space="preserve"> </w:t>
      </w:r>
      <w:r w:rsidRPr="00D76600">
        <w:t>of those who may be involved in excavations</w:t>
      </w:r>
      <w:r>
        <w:t>.</w:t>
      </w:r>
    </w:p>
    <w:p w14:paraId="0BA3929D" w14:textId="77777777" w:rsidR="00C40C1B" w:rsidRDefault="00C40C1B" w:rsidP="00C40C1B">
      <w:pPr>
        <w:pStyle w:val="BulletList"/>
      </w:pPr>
      <w:r>
        <w:t>C</w:t>
      </w:r>
      <w:r w:rsidRPr="00401F98">
        <w:t>onduct an annual audit of th</w:t>
      </w:r>
      <w:r>
        <w:t>e trenching program.</w:t>
      </w:r>
    </w:p>
    <w:p w14:paraId="1D3C4989" w14:textId="77777777" w:rsidR="00C40C1B" w:rsidRDefault="00C40C1B" w:rsidP="00C40C1B">
      <w:pPr>
        <w:pStyle w:val="BulletList"/>
      </w:pPr>
      <w:r>
        <w:t>M</w:t>
      </w:r>
      <w:r w:rsidRPr="00401F98">
        <w:t>aintain records r</w:t>
      </w:r>
      <w:r>
        <w:t>elating to training and audits.</w:t>
      </w:r>
    </w:p>
    <w:p w14:paraId="2CDDBE99" w14:textId="77777777" w:rsidR="00C40C1B" w:rsidRDefault="00C40C1B" w:rsidP="00C40C1B">
      <w:pPr>
        <w:pStyle w:val="BulletList"/>
      </w:pPr>
      <w:r w:rsidRPr="00D76600">
        <w:t>Investigate and document all reported accidents and/or near-miss accidents that are directly or indirectly related to trenching</w:t>
      </w:r>
      <w:r>
        <w:t>.</w:t>
      </w:r>
    </w:p>
    <w:p w14:paraId="76D2E7BE" w14:textId="77777777" w:rsidR="00C40C1B" w:rsidRDefault="00C40C1B" w:rsidP="00C40C1B">
      <w:pPr>
        <w:pStyle w:val="PolicyBodyText"/>
      </w:pPr>
      <w:r>
        <w:t xml:space="preserve">The plan administrator may designate a competent person with the authority to administer or implement one or more components of this Plan. </w:t>
      </w:r>
    </w:p>
    <w:p w14:paraId="77451929" w14:textId="77777777" w:rsidR="00C40C1B" w:rsidRDefault="00C40C1B" w:rsidP="00C40C1B">
      <w:pPr>
        <w:pStyle w:val="PolicyBodyText"/>
      </w:pPr>
      <w:r w:rsidRPr="00BE76C9">
        <w:rPr>
          <w:b/>
        </w:rPr>
        <w:t>Competent person.</w:t>
      </w:r>
      <w:r>
        <w:t xml:space="preserve"> The competent person must</w:t>
      </w:r>
      <w:r w:rsidRPr="00F34A6F">
        <w:t xml:space="preserve"> be abl</w:t>
      </w:r>
      <w:r>
        <w:t>e to demonstrate the t</w:t>
      </w:r>
      <w:r w:rsidRPr="00F34A6F">
        <w:t>raining</w:t>
      </w:r>
      <w:r>
        <w:t>, experience, and knowledge of soil analysis, use of protective systems, and the r</w:t>
      </w:r>
      <w:r w:rsidRPr="00F34A6F">
        <w:t xml:space="preserve">equirements of this </w:t>
      </w:r>
      <w:r>
        <w:t xml:space="preserve">Plan and all relevant local, state, and federal regulatory requirements, including the federal rules for excavations at </w:t>
      </w:r>
      <w:r w:rsidRPr="00F34A6F">
        <w:t xml:space="preserve">29 CFR </w:t>
      </w:r>
      <w:r>
        <w:t xml:space="preserve">Part </w:t>
      </w:r>
      <w:r w:rsidRPr="00F34A6F">
        <w:t>1926</w:t>
      </w:r>
      <w:r>
        <w:t>,</w:t>
      </w:r>
      <w:r w:rsidRPr="00F34A6F">
        <w:t xml:space="preserve"> Subpart P</w:t>
      </w:r>
      <w:r>
        <w:t>.</w:t>
      </w:r>
    </w:p>
    <w:p w14:paraId="172D4EEF" w14:textId="77777777" w:rsidR="00C40C1B" w:rsidRDefault="00C40C1B" w:rsidP="00C40C1B">
      <w:pPr>
        <w:pStyle w:val="PolicyBodyText"/>
      </w:pPr>
      <w:r>
        <w:t>The competent person will be able to:</w:t>
      </w:r>
    </w:p>
    <w:p w14:paraId="4039E76A" w14:textId="77777777" w:rsidR="00C40C1B" w:rsidRPr="00B51AC0" w:rsidRDefault="00C40C1B" w:rsidP="00C40C1B">
      <w:pPr>
        <w:pStyle w:val="BulletList"/>
      </w:pPr>
      <w:r w:rsidRPr="00E824B1">
        <w:t>Evaluate soil conditions and select appropriate protective measures.</w:t>
      </w:r>
    </w:p>
    <w:p w14:paraId="086F9704" w14:textId="77777777" w:rsidR="00C40C1B" w:rsidRPr="00B51AC0" w:rsidRDefault="00C40C1B" w:rsidP="00C40C1B">
      <w:pPr>
        <w:pStyle w:val="BulletList"/>
      </w:pPr>
      <w:r w:rsidRPr="00E824B1">
        <w:t>Construct protective systems</w:t>
      </w:r>
      <w:r>
        <w:t xml:space="preserve"> in accordance with the excavation regulatory</w:t>
      </w:r>
      <w:r w:rsidRPr="00E824B1">
        <w:t xml:space="preserve"> requirements.</w:t>
      </w:r>
    </w:p>
    <w:p w14:paraId="3C012F33" w14:textId="77777777" w:rsidR="00C40C1B" w:rsidRPr="00B51AC0" w:rsidRDefault="00C40C1B" w:rsidP="00C40C1B">
      <w:pPr>
        <w:pStyle w:val="BulletList"/>
      </w:pPr>
      <w:r>
        <w:lastRenderedPageBreak/>
        <w:t>Preplan, such as</w:t>
      </w:r>
      <w:r w:rsidRPr="00E824B1">
        <w:t xml:space="preserve"> contact utilities (gas, electric) to locate underground lines</w:t>
      </w:r>
      <w:r>
        <w:t>;</w:t>
      </w:r>
      <w:r w:rsidRPr="00E824B1">
        <w:t xml:space="preserve"> plan for traffic control</w:t>
      </w:r>
      <w:r>
        <w:t>,</w:t>
      </w:r>
      <w:r w:rsidRPr="00E824B1">
        <w:t xml:space="preserve"> if necessary</w:t>
      </w:r>
      <w:r>
        <w:t>;</w:t>
      </w:r>
      <w:r w:rsidRPr="00E824B1">
        <w:t xml:space="preserve"> </w:t>
      </w:r>
      <w:r>
        <w:t xml:space="preserve">and </w:t>
      </w:r>
      <w:r w:rsidRPr="00E824B1">
        <w:t>determine proximity to structures that could affect choice of protective systems.</w:t>
      </w:r>
    </w:p>
    <w:p w14:paraId="147C7A97" w14:textId="77777777" w:rsidR="00C40C1B" w:rsidRPr="00B51AC0" w:rsidRDefault="00C40C1B" w:rsidP="00C40C1B">
      <w:pPr>
        <w:pStyle w:val="BulletList"/>
      </w:pPr>
      <w:r w:rsidRPr="00E824B1">
        <w:t>Test for low oxygen, hazardous fumes, and toxic gasses, especially when gasoline engine</w:t>
      </w:r>
      <w:r>
        <w:t>–</w:t>
      </w:r>
      <w:r w:rsidRPr="00E824B1">
        <w:t xml:space="preserve">driven equipment is running, or the dirt has been contaminated by </w:t>
      </w:r>
      <w:r>
        <w:t>leaking lines or storage tanks.</w:t>
      </w:r>
    </w:p>
    <w:p w14:paraId="0677BC24" w14:textId="77777777" w:rsidR="00C40C1B" w:rsidRPr="00B51AC0" w:rsidRDefault="00C40C1B" w:rsidP="00C40C1B">
      <w:pPr>
        <w:pStyle w:val="BulletList"/>
      </w:pPr>
      <w:r>
        <w:t>E</w:t>
      </w:r>
      <w:r w:rsidRPr="00E824B1">
        <w:t>nsure adequate ventilation or respiratory equipment</w:t>
      </w:r>
      <w:r>
        <w:t>,</w:t>
      </w:r>
      <w:r w:rsidRPr="00E824B1">
        <w:t xml:space="preserve"> if necessary.</w:t>
      </w:r>
    </w:p>
    <w:p w14:paraId="3A7956EB" w14:textId="77777777" w:rsidR="00C40C1B" w:rsidRPr="00B51AC0" w:rsidRDefault="00C40C1B" w:rsidP="00C40C1B">
      <w:pPr>
        <w:pStyle w:val="BulletList"/>
      </w:pPr>
      <w:r w:rsidRPr="00E824B1">
        <w:t>Provide safe access into and out of the excavation.</w:t>
      </w:r>
    </w:p>
    <w:p w14:paraId="5C0844CB" w14:textId="77777777" w:rsidR="00C40C1B" w:rsidRPr="00B51AC0" w:rsidRDefault="00C40C1B" w:rsidP="00C40C1B">
      <w:pPr>
        <w:pStyle w:val="BulletList"/>
      </w:pPr>
      <w:r w:rsidRPr="00E824B1">
        <w:t>Provide appropriate protection if water accumulation is a problem.</w:t>
      </w:r>
    </w:p>
    <w:p w14:paraId="44440E44" w14:textId="77777777" w:rsidR="00C40C1B" w:rsidRPr="00B51AC0" w:rsidRDefault="00C40C1B" w:rsidP="00C40C1B">
      <w:pPr>
        <w:pStyle w:val="BulletList"/>
      </w:pPr>
      <w:r w:rsidRPr="00E824B1">
        <w:t>Inspect the site daily at the sta</w:t>
      </w:r>
      <w:r>
        <w:t>r</w:t>
      </w:r>
      <w:r w:rsidRPr="00E824B1">
        <w:t>t of each shift, following a rainstorm, or after any other hazard-increasing event.</w:t>
      </w:r>
    </w:p>
    <w:p w14:paraId="01E41D79" w14:textId="77777777" w:rsidR="00C40C1B" w:rsidRPr="00B51AC0" w:rsidRDefault="00C40C1B" w:rsidP="00C40C1B">
      <w:pPr>
        <w:pStyle w:val="BulletList"/>
      </w:pPr>
      <w:r w:rsidRPr="00E824B1">
        <w:t>Keep excavations open the minimum amount of time needed to complete operations.</w:t>
      </w:r>
    </w:p>
    <w:p w14:paraId="1366C380" w14:textId="77777777" w:rsidR="00C40C1B" w:rsidRDefault="00C40C1B" w:rsidP="00C40C1B">
      <w:pPr>
        <w:pStyle w:val="PolicyBodyText"/>
      </w:pPr>
      <w:r>
        <w:t>The competent person must be able to detect:</w:t>
      </w:r>
    </w:p>
    <w:p w14:paraId="6866B501" w14:textId="77777777" w:rsidR="00C40C1B" w:rsidRDefault="00C40C1B" w:rsidP="00C40C1B">
      <w:pPr>
        <w:pStyle w:val="BulletList"/>
      </w:pPr>
      <w:r w:rsidRPr="00F34A6F">
        <w:t>Conditions</w:t>
      </w:r>
      <w:r>
        <w:t xml:space="preserve"> that could result in cave-ins</w:t>
      </w:r>
    </w:p>
    <w:p w14:paraId="473AC759" w14:textId="77777777" w:rsidR="00C40C1B" w:rsidRDefault="00C40C1B" w:rsidP="00C40C1B">
      <w:pPr>
        <w:pStyle w:val="BulletList"/>
      </w:pPr>
      <w:r>
        <w:t>Failures in protective systems</w:t>
      </w:r>
    </w:p>
    <w:p w14:paraId="34FE6EF5" w14:textId="77777777" w:rsidR="00C40C1B" w:rsidRDefault="00C40C1B" w:rsidP="00C40C1B">
      <w:pPr>
        <w:pStyle w:val="BulletList"/>
      </w:pPr>
      <w:r>
        <w:t>Hazardous atmospheres</w:t>
      </w:r>
    </w:p>
    <w:p w14:paraId="1FF38DBD" w14:textId="77777777" w:rsidR="00C40C1B" w:rsidRDefault="00C40C1B" w:rsidP="00C40C1B">
      <w:pPr>
        <w:pStyle w:val="BulletList"/>
      </w:pPr>
      <w:r w:rsidRPr="00F34A6F">
        <w:t>Other hazards</w:t>
      </w:r>
      <w:r>
        <w:t>,</w:t>
      </w:r>
      <w:r w:rsidRPr="00F34A6F">
        <w:t xml:space="preserve"> including those a</w:t>
      </w:r>
      <w:r>
        <w:t>ssociated with confined spaces.</w:t>
      </w:r>
    </w:p>
    <w:p w14:paraId="2B0CF269" w14:textId="77777777" w:rsidR="00C40C1B" w:rsidRPr="00F34A6F" w:rsidRDefault="00C40C1B" w:rsidP="00C40C1B">
      <w:pPr>
        <w:pStyle w:val="PolicyBodyText"/>
      </w:pPr>
      <w:r>
        <w:t>The competent person will have the a</w:t>
      </w:r>
      <w:r w:rsidRPr="00F34A6F">
        <w:t>uthority to take prompt corrective measures to eliminate existing and predictable hazar</w:t>
      </w:r>
      <w:r>
        <w:t>ds and stop work when required.</w:t>
      </w:r>
    </w:p>
    <w:p w14:paraId="1A33B2FE" w14:textId="77777777" w:rsidR="00C40C1B" w:rsidRDefault="00C40C1B" w:rsidP="00C40C1B">
      <w:pPr>
        <w:pStyle w:val="PolicyBodyText"/>
      </w:pPr>
      <w:r w:rsidRPr="00C23C03">
        <w:rPr>
          <w:b/>
        </w:rPr>
        <w:t>Supervisor.</w:t>
      </w:r>
      <w:r>
        <w:t xml:space="preserve"> A supervisor must be classified as a competent person and will be in charge of each excavation. The supervisor will:</w:t>
      </w:r>
    </w:p>
    <w:p w14:paraId="4C66765E" w14:textId="77777777" w:rsidR="00C40C1B" w:rsidRPr="008F0975" w:rsidRDefault="00C40C1B" w:rsidP="00C40C1B">
      <w:pPr>
        <w:pStyle w:val="BulletList"/>
      </w:pPr>
      <w:r>
        <w:t>Successfully complete training for classification as a competent person</w:t>
      </w:r>
      <w:r w:rsidRPr="008F0975">
        <w:t xml:space="preserve"> </w:t>
      </w:r>
      <w:r>
        <w:t>for trenching operations</w:t>
      </w:r>
      <w:r w:rsidRPr="008F0975">
        <w:t xml:space="preserve">. </w:t>
      </w:r>
    </w:p>
    <w:p w14:paraId="11D7C18D" w14:textId="77777777" w:rsidR="00C40C1B" w:rsidRPr="008F0975" w:rsidRDefault="00C40C1B" w:rsidP="00C40C1B">
      <w:pPr>
        <w:pStyle w:val="BulletList"/>
      </w:pPr>
      <w:r>
        <w:t xml:space="preserve">Implement </w:t>
      </w:r>
      <w:r w:rsidRPr="008F0975">
        <w:t xml:space="preserve">the </w:t>
      </w:r>
      <w:r>
        <w:t>Excavation and Trenching</w:t>
      </w:r>
      <w:r w:rsidRPr="008F0975">
        <w:t xml:space="preserve"> Plan for </w:t>
      </w:r>
      <w:r>
        <w:t>work areas under their control.</w:t>
      </w:r>
    </w:p>
    <w:p w14:paraId="1D290A0D" w14:textId="77777777" w:rsidR="00C40C1B" w:rsidRPr="008F0975" w:rsidRDefault="00C40C1B" w:rsidP="00C40C1B">
      <w:pPr>
        <w:pStyle w:val="BulletList"/>
      </w:pPr>
      <w:r>
        <w:t>Act as the competent person</w:t>
      </w:r>
      <w:r w:rsidRPr="008F0975">
        <w:t xml:space="preserve"> for excava</w:t>
      </w:r>
      <w:r>
        <w:t>tion sites under his or her control.</w:t>
      </w:r>
    </w:p>
    <w:p w14:paraId="4A7367AB" w14:textId="77777777" w:rsidR="00C40C1B" w:rsidRPr="008F0975" w:rsidRDefault="00C40C1B" w:rsidP="00C40C1B">
      <w:pPr>
        <w:pStyle w:val="BulletList"/>
      </w:pPr>
      <w:r>
        <w:t>En</w:t>
      </w:r>
      <w:r w:rsidRPr="008F0975">
        <w:t>sure that the equipment necessary to complete an excavation safely is a</w:t>
      </w:r>
      <w:r>
        <w:t>vailable and in good condition.</w:t>
      </w:r>
    </w:p>
    <w:p w14:paraId="485CE7E2" w14:textId="77777777" w:rsidR="00C40C1B" w:rsidRPr="008F0975" w:rsidRDefault="00C40C1B" w:rsidP="00C40C1B">
      <w:pPr>
        <w:pStyle w:val="BulletList"/>
      </w:pPr>
      <w:r w:rsidRPr="008F0975">
        <w:t>Conduct so</w:t>
      </w:r>
      <w:r>
        <w:t>il tests to determine soil type.</w:t>
      </w:r>
      <w:r w:rsidRPr="008F0975">
        <w:t xml:space="preserve"> </w:t>
      </w:r>
    </w:p>
    <w:p w14:paraId="2F389DFF" w14:textId="77777777" w:rsidR="00C40C1B" w:rsidRPr="008F0975" w:rsidRDefault="00C40C1B" w:rsidP="00C40C1B">
      <w:pPr>
        <w:pStyle w:val="BulletList"/>
      </w:pPr>
      <w:r>
        <w:t>En</w:t>
      </w:r>
      <w:r w:rsidRPr="008F0975">
        <w:t>sure that all underground utility installations are located and m</w:t>
      </w:r>
      <w:r>
        <w:t>arked before excavation begins.</w:t>
      </w:r>
    </w:p>
    <w:p w14:paraId="2A1211C3" w14:textId="77777777" w:rsidR="00C40C1B" w:rsidRPr="008F0975" w:rsidRDefault="00C40C1B" w:rsidP="00C40C1B">
      <w:pPr>
        <w:pStyle w:val="BulletList"/>
      </w:pPr>
      <w:r w:rsidRPr="008F0975">
        <w:t>Receive written approval from</w:t>
      </w:r>
      <w:r>
        <w:t xml:space="preserve"> the relevant utilities and landowners </w:t>
      </w:r>
      <w:r w:rsidRPr="008F0975">
        <w:t>for digging, tre</w:t>
      </w:r>
      <w:r>
        <w:t>nching, or excavating operations</w:t>
      </w:r>
      <w:r w:rsidRPr="008F0975">
        <w:t xml:space="preserve">. </w:t>
      </w:r>
    </w:p>
    <w:p w14:paraId="12401C51" w14:textId="77777777" w:rsidR="00C40C1B" w:rsidRPr="008F0975" w:rsidRDefault="00C40C1B" w:rsidP="00C40C1B">
      <w:pPr>
        <w:pStyle w:val="BulletList"/>
      </w:pPr>
      <w:r w:rsidRPr="008F0975">
        <w:t>Ensure that underground installations are protected, supported</w:t>
      </w:r>
      <w:r>
        <w:t>,</w:t>
      </w:r>
      <w:r w:rsidRPr="008F0975">
        <w:t xml:space="preserve"> or removed while the excavation is open. Notify </w:t>
      </w:r>
      <w:r>
        <w:t>the appropriate agencies</w:t>
      </w:r>
      <w:r w:rsidRPr="008F0975">
        <w:t xml:space="preserve"> when utility systems are exposed during the excavation process to allow the location and condition</w:t>
      </w:r>
      <w:r>
        <w:t xml:space="preserve"> of the utility to be evaluated.</w:t>
      </w:r>
      <w:r w:rsidRPr="008F0975">
        <w:t xml:space="preserve"> </w:t>
      </w:r>
    </w:p>
    <w:p w14:paraId="408B04ED" w14:textId="77777777" w:rsidR="00C40C1B" w:rsidRPr="008F0975" w:rsidRDefault="00C40C1B" w:rsidP="00C40C1B">
      <w:pPr>
        <w:pStyle w:val="BulletList"/>
      </w:pPr>
      <w:r w:rsidRPr="008F0975">
        <w:t>Ensure worker protection and compliance with other applicable safety</w:t>
      </w:r>
      <w:r>
        <w:t xml:space="preserve"> plans or programs.</w:t>
      </w:r>
      <w:r w:rsidRPr="008F0975">
        <w:t xml:space="preserve"> </w:t>
      </w:r>
    </w:p>
    <w:p w14:paraId="3048C619" w14:textId="77777777" w:rsidR="00C40C1B" w:rsidRPr="008F0975" w:rsidRDefault="00C40C1B" w:rsidP="00C40C1B">
      <w:pPr>
        <w:pStyle w:val="BulletList"/>
      </w:pPr>
      <w:r w:rsidRPr="008F0975">
        <w:t>Ensure protection of the pub</w:t>
      </w:r>
      <w:r>
        <w:t>lic with appropriate barricades.</w:t>
      </w:r>
      <w:r w:rsidRPr="008F0975">
        <w:t xml:space="preserve"> </w:t>
      </w:r>
    </w:p>
    <w:p w14:paraId="72E48A4A" w14:textId="77777777" w:rsidR="00C40C1B" w:rsidRPr="008F0975" w:rsidRDefault="00C40C1B" w:rsidP="00C40C1B">
      <w:pPr>
        <w:pStyle w:val="BulletList"/>
      </w:pPr>
      <w:r w:rsidRPr="008F0975">
        <w:t>Determine what protective systems wi</w:t>
      </w:r>
      <w:r>
        <w:t>ll be used to prevent cave-ins.</w:t>
      </w:r>
    </w:p>
    <w:p w14:paraId="449A3796" w14:textId="77777777" w:rsidR="00C40C1B" w:rsidRPr="008F0975" w:rsidRDefault="00C40C1B" w:rsidP="00C40C1B">
      <w:pPr>
        <w:pStyle w:val="BulletList"/>
      </w:pPr>
      <w:r w:rsidRPr="008F0975">
        <w:lastRenderedPageBreak/>
        <w:t xml:space="preserve">Conduct daily inspections of excavations, the adjacent areas, and protective systems for evidence of a situation that could result in possible cave-ins, indications of failure of protective systems, hazardous atmospheres, or </w:t>
      </w:r>
      <w:r>
        <w:t>other hazardous conditions.</w:t>
      </w:r>
      <w:r w:rsidRPr="008F0975">
        <w:t xml:space="preserve"> </w:t>
      </w:r>
    </w:p>
    <w:p w14:paraId="6B535553" w14:textId="77777777" w:rsidR="00C40C1B" w:rsidRDefault="00C40C1B" w:rsidP="00C40C1B">
      <w:pPr>
        <w:pStyle w:val="BulletList"/>
      </w:pPr>
      <w:r>
        <w:t xml:space="preserve">Immediately notify </w:t>
      </w:r>
      <w:r w:rsidRPr="00C40C1B">
        <w:rPr>
          <w:rStyle w:val="InstructionsChar"/>
          <w:rFonts w:ascii="Arial" w:eastAsiaTheme="minorHAnsi" w:hAnsi="Arial" w:cs="Arial"/>
          <w:i w:val="0"/>
          <w:iCs/>
          <w:sz w:val="22"/>
          <w:szCs w:val="22"/>
        </w:rPr>
        <w:t>[</w:t>
      </w:r>
      <w:r w:rsidRPr="00C40C1B">
        <w:rPr>
          <w:rStyle w:val="InstructionsChar"/>
          <w:rFonts w:ascii="Arial" w:eastAsiaTheme="minorHAnsi" w:hAnsi="Arial" w:cs="Arial"/>
          <w:sz w:val="22"/>
          <w:szCs w:val="22"/>
        </w:rPr>
        <w:t>insert name</w:t>
      </w:r>
      <w:r w:rsidRPr="00C40C1B">
        <w:rPr>
          <w:rStyle w:val="InstructionsChar"/>
          <w:rFonts w:ascii="Arial" w:eastAsiaTheme="minorHAnsi" w:hAnsi="Arial" w:cs="Arial"/>
          <w:i w:val="0"/>
          <w:iCs/>
          <w:sz w:val="22"/>
          <w:szCs w:val="22"/>
        </w:rPr>
        <w:t>]</w:t>
      </w:r>
      <w:r>
        <w:t xml:space="preserve"> if </w:t>
      </w:r>
      <w:r w:rsidRPr="008F0975">
        <w:t xml:space="preserve">a utility system is damaged during the </w:t>
      </w:r>
      <w:r>
        <w:t xml:space="preserve">trenching or </w:t>
      </w:r>
      <w:r w:rsidRPr="008F0975">
        <w:t>exc</w:t>
      </w:r>
      <w:r>
        <w:t>avation process</w:t>
      </w:r>
      <w:r w:rsidRPr="008F0975">
        <w:t>.</w:t>
      </w:r>
    </w:p>
    <w:p w14:paraId="6B3BAF03" w14:textId="77777777" w:rsidR="00C40C1B" w:rsidRDefault="00C40C1B" w:rsidP="00C40C1B">
      <w:pPr>
        <w:pStyle w:val="PolicyBodyText"/>
      </w:pPr>
      <w:r>
        <w:rPr>
          <w:b/>
        </w:rPr>
        <w:t>Employee</w:t>
      </w:r>
      <w:r w:rsidRPr="00943C21">
        <w:rPr>
          <w:b/>
        </w:rPr>
        <w:t>.</w:t>
      </w:r>
      <w:r>
        <w:t xml:space="preserve"> Each employee engaged in trenching or other excavation-related activities must:</w:t>
      </w:r>
    </w:p>
    <w:p w14:paraId="6BB6004C" w14:textId="77777777" w:rsidR="00C40C1B" w:rsidRDefault="00C40C1B" w:rsidP="00C40C1B">
      <w:pPr>
        <w:pStyle w:val="BulletList"/>
      </w:pPr>
      <w:r>
        <w:t>Complete training,</w:t>
      </w:r>
      <w:r w:rsidRPr="002E1688">
        <w:t xml:space="preserve"> and request </w:t>
      </w:r>
      <w:r>
        <w:t>assistance when uncertain about any activity he or she must perform.</w:t>
      </w:r>
    </w:p>
    <w:p w14:paraId="40364757" w14:textId="77777777" w:rsidR="00C40C1B" w:rsidRDefault="00C40C1B" w:rsidP="00C40C1B">
      <w:pPr>
        <w:pStyle w:val="BulletList"/>
      </w:pPr>
      <w:r>
        <w:t xml:space="preserve">Use appropriate </w:t>
      </w:r>
      <w:r w:rsidRPr="002E1688">
        <w:t>perso</w:t>
      </w:r>
      <w:r>
        <w:t>nal protective equipment (PPE).</w:t>
      </w:r>
    </w:p>
    <w:p w14:paraId="7D5BA573" w14:textId="77777777" w:rsidR="00C40C1B" w:rsidRDefault="00C40C1B" w:rsidP="00C40C1B">
      <w:pPr>
        <w:pStyle w:val="BulletList"/>
      </w:pPr>
      <w:r w:rsidRPr="002E1688">
        <w:t>Adhere to the requiremen</w:t>
      </w:r>
      <w:r>
        <w:t xml:space="preserve">ts of the </w:t>
      </w:r>
      <w:r w:rsidRPr="002E1688">
        <w:t>Plan</w:t>
      </w:r>
      <w:r>
        <w:t>.</w:t>
      </w:r>
    </w:p>
    <w:p w14:paraId="3FE72C9B" w14:textId="77777777" w:rsidR="00C40C1B" w:rsidRPr="002E1688" w:rsidRDefault="00C40C1B" w:rsidP="00C40C1B">
      <w:pPr>
        <w:pStyle w:val="BulletList"/>
      </w:pPr>
      <w:r>
        <w:t>Report all work</w:t>
      </w:r>
      <w:r w:rsidRPr="002E1688">
        <w:t>place injuries and unsafe conditions</w:t>
      </w:r>
      <w:r>
        <w:t xml:space="preserve"> to the supervisor</w:t>
      </w:r>
      <w:r w:rsidRPr="002E1688">
        <w:t xml:space="preserve">. </w:t>
      </w:r>
    </w:p>
    <w:p w14:paraId="7D76DB3C" w14:textId="77777777" w:rsidR="00C40C1B" w:rsidRDefault="00C40C1B" w:rsidP="00C40C1B">
      <w:pPr>
        <w:pStyle w:val="PolicyBodyText"/>
      </w:pPr>
      <w:r w:rsidRPr="00CF69AB">
        <w:rPr>
          <w:b/>
        </w:rPr>
        <w:t xml:space="preserve">Emergency </w:t>
      </w:r>
      <w:r>
        <w:rPr>
          <w:b/>
        </w:rPr>
        <w:t xml:space="preserve">personnel </w:t>
      </w:r>
      <w:r w:rsidRPr="00CF69AB">
        <w:rPr>
          <w:b/>
        </w:rPr>
        <w:t>contact information.</w:t>
      </w:r>
      <w:r>
        <w:t xml:space="preserve"> See the </w:t>
      </w:r>
      <w:r w:rsidRPr="00C40C1B">
        <w:rPr>
          <w:rStyle w:val="FormsRefChar"/>
          <w:rFonts w:ascii="Arial" w:eastAsiaTheme="minorHAnsi" w:hAnsi="Arial" w:cs="Arial"/>
          <w:sz w:val="22"/>
          <w:szCs w:val="22"/>
        </w:rPr>
        <w:t>Emergency Contact Information</w:t>
      </w:r>
      <w:r>
        <w:t xml:space="preserve"> form for information about contacting the appropriate personnel during emergencies.</w:t>
      </w:r>
    </w:p>
    <w:p w14:paraId="597D7040" w14:textId="77777777" w:rsidR="00C40C1B" w:rsidRDefault="00C40C1B" w:rsidP="00C40C1B">
      <w:pPr>
        <w:pStyle w:val="Heading2"/>
      </w:pPr>
      <w:r>
        <w:t>Plan Review and Update</w:t>
      </w:r>
    </w:p>
    <w:p w14:paraId="3C482D74" w14:textId="77777777" w:rsidR="00C40C1B" w:rsidRDefault="00C40C1B" w:rsidP="00C40C1B">
      <w:pPr>
        <w:pStyle w:val="PolicyBodyText"/>
      </w:pPr>
      <w:r>
        <w:t xml:space="preserve">This Plan will </w:t>
      </w:r>
      <w:r w:rsidRPr="00685D85">
        <w:t xml:space="preserve">be reviewed annually by </w:t>
      </w:r>
      <w:r>
        <w:t>the plan administrator or designee(s) to e</w:t>
      </w:r>
      <w:r w:rsidRPr="00685D85">
        <w:t>nsure the program’s effectiven</w:t>
      </w:r>
      <w:r>
        <w:t xml:space="preserve">ess and will be </w:t>
      </w:r>
      <w:r w:rsidRPr="00685D85">
        <w:t>update</w:t>
      </w:r>
      <w:r>
        <w:t>d as determined by the review. This Plan will also be updated whenever:</w:t>
      </w:r>
    </w:p>
    <w:p w14:paraId="38048BB0" w14:textId="77777777" w:rsidR="00C40C1B" w:rsidRDefault="00C40C1B" w:rsidP="00C40C1B">
      <w:pPr>
        <w:pStyle w:val="BulletList"/>
      </w:pPr>
      <w:r>
        <w:t>New types of protective systems or equipment are introduced to an excavation site.</w:t>
      </w:r>
    </w:p>
    <w:p w14:paraId="216FC2E5" w14:textId="77777777" w:rsidR="00C40C1B" w:rsidRDefault="00C40C1B" w:rsidP="00C40C1B">
      <w:pPr>
        <w:pStyle w:val="BulletList"/>
      </w:pPr>
      <w:r>
        <w:t>Evaluations of workplace hazards, injuries, and near misses demonstrate that the current plan is outdated or not effective.</w:t>
      </w:r>
    </w:p>
    <w:p w14:paraId="57948A81" w14:textId="77777777" w:rsidR="00C40C1B" w:rsidRDefault="00C40C1B" w:rsidP="00C40C1B">
      <w:pPr>
        <w:pStyle w:val="BulletList"/>
      </w:pPr>
      <w:r>
        <w:t xml:space="preserve">When regulatory or national consensus standards adopted as part of the Plan change. </w:t>
      </w:r>
    </w:p>
    <w:p w14:paraId="22FA9ADD" w14:textId="77777777" w:rsidR="00C40C1B" w:rsidRDefault="00C40C1B" w:rsidP="00C40C1B">
      <w:pPr>
        <w:pStyle w:val="MainHead"/>
      </w:pPr>
      <w:r>
        <w:t>Definitions</w:t>
      </w:r>
    </w:p>
    <w:p w14:paraId="29AE517A" w14:textId="77777777" w:rsidR="00C40C1B" w:rsidRPr="00CA561A" w:rsidRDefault="00C40C1B" w:rsidP="00C40C1B">
      <w:pPr>
        <w:pStyle w:val="PolicyBodyText"/>
      </w:pPr>
      <w:r w:rsidRPr="00A461CE">
        <w:rPr>
          <w:i/>
        </w:rPr>
        <w:t>Competent person</w:t>
      </w:r>
      <w:r>
        <w:t xml:space="preserve"> </w:t>
      </w:r>
      <w:r w:rsidRPr="00CA561A">
        <w:t xml:space="preserve">means </w:t>
      </w:r>
      <w:r>
        <w:t>some</w:t>
      </w:r>
      <w:r w:rsidRPr="00CA561A">
        <w:t xml:space="preserve">one who is capable of identifying existing and predictable hazards in the surroundings, or working conditions </w:t>
      </w:r>
      <w:r>
        <w:t>that</w:t>
      </w:r>
      <w:r w:rsidRPr="00CA561A">
        <w:t xml:space="preserve"> are unsanitary, hazardous, or dangerous to employees, and who has authorization to take prompt</w:t>
      </w:r>
      <w:r>
        <w:t>,</w:t>
      </w:r>
      <w:r w:rsidRPr="00CA561A">
        <w:t xml:space="preserve"> corrective measures to eliminate them.</w:t>
      </w:r>
    </w:p>
    <w:p w14:paraId="6D30568D" w14:textId="77777777" w:rsidR="00C40C1B" w:rsidRPr="009E6D1C" w:rsidRDefault="00C40C1B" w:rsidP="00C40C1B">
      <w:pPr>
        <w:pStyle w:val="PolicyBodyText"/>
      </w:pPr>
      <w:r>
        <w:rPr>
          <w:i/>
        </w:rPr>
        <w:t>Confined s</w:t>
      </w:r>
      <w:r w:rsidRPr="00E3478C">
        <w:rPr>
          <w:i/>
        </w:rPr>
        <w:t>pace</w:t>
      </w:r>
      <w:r>
        <w:t xml:space="preserve"> means a</w:t>
      </w:r>
      <w:r w:rsidRPr="009E6D1C">
        <w:t xml:space="preserve"> space that is large enough and so configured that an employee can bodily enter and perform work and has limited or restricted means of entry or exit and is not designed for</w:t>
      </w:r>
      <w:r>
        <w:t xml:space="preserve"> continuous employee occupancy.</w:t>
      </w:r>
    </w:p>
    <w:p w14:paraId="1BEEC984" w14:textId="77777777" w:rsidR="00C40C1B" w:rsidRDefault="00C40C1B" w:rsidP="00C40C1B">
      <w:pPr>
        <w:pStyle w:val="PolicyBodyText"/>
      </w:pPr>
      <w:r w:rsidRPr="005B7B35">
        <w:rPr>
          <w:i/>
        </w:rPr>
        <w:t>Excavation</w:t>
      </w:r>
      <w:r w:rsidRPr="00B740DF">
        <w:t xml:space="preserve"> </w:t>
      </w:r>
      <w:r>
        <w:t xml:space="preserve">means </w:t>
      </w:r>
      <w:r w:rsidRPr="00B740DF">
        <w:t>any man-made cut, cavity, tre</w:t>
      </w:r>
      <w:r>
        <w:t>nch, or depression in the earth’</w:t>
      </w:r>
      <w:r w:rsidRPr="00B740DF">
        <w:t>s s</w:t>
      </w:r>
      <w:r>
        <w:t>urface formed by earth removal.</w:t>
      </w:r>
    </w:p>
    <w:p w14:paraId="7B8225CC" w14:textId="77777777" w:rsidR="00C40C1B" w:rsidRDefault="00C40C1B" w:rsidP="00C40C1B">
      <w:pPr>
        <w:pStyle w:val="PolicyBodyText"/>
      </w:pPr>
      <w:r w:rsidRPr="00527CC1">
        <w:rPr>
          <w:i/>
        </w:rPr>
        <w:t>Hazardous atmosphere</w:t>
      </w:r>
      <w:r>
        <w:t xml:space="preserve"> means </w:t>
      </w:r>
      <w:r w:rsidRPr="00BE6196">
        <w:t>an atmosphere that is explosive, flammable, poisonous, corrosive, oxidizing, irritating, oxygen-deficient, toxic, or otherwise harmful that may cause death, illness, or i</w:t>
      </w:r>
      <w:r>
        <w:t>njury to persons exposed to it.</w:t>
      </w:r>
    </w:p>
    <w:p w14:paraId="1A892C47" w14:textId="77777777" w:rsidR="00C40C1B" w:rsidRDefault="00C40C1B" w:rsidP="00C40C1B">
      <w:pPr>
        <w:pStyle w:val="PolicyBodyText"/>
      </w:pPr>
      <w:r w:rsidRPr="00761B31">
        <w:rPr>
          <w:i/>
        </w:rPr>
        <w:t>Protective system</w:t>
      </w:r>
      <w:r w:rsidRPr="00851C12">
        <w:t xml:space="preserve"> means a method of protecting employees from cave-ins, from material that could fall or roll from an excavation face or into an excavation, or from the collapse of adjacent structures. Protective systems include support systems, sloping and benching systems, shield systems, and other systems that provide the necessary protection.</w:t>
      </w:r>
    </w:p>
    <w:p w14:paraId="1B746807" w14:textId="77777777" w:rsidR="00C40C1B" w:rsidRDefault="00C40C1B" w:rsidP="00C40C1B">
      <w:pPr>
        <w:pStyle w:val="PolicyBodyText"/>
      </w:pPr>
    </w:p>
    <w:p w14:paraId="5BC78BEA" w14:textId="77777777" w:rsidR="00C40C1B" w:rsidRDefault="00C40C1B" w:rsidP="00C40C1B">
      <w:pPr>
        <w:pStyle w:val="PolicyBodyText"/>
      </w:pPr>
      <w:r w:rsidRPr="00F86FAB">
        <w:rPr>
          <w:i/>
        </w:rPr>
        <w:lastRenderedPageBreak/>
        <w:t xml:space="preserve">Registered </w:t>
      </w:r>
      <w:r>
        <w:rPr>
          <w:i/>
        </w:rPr>
        <w:t>p</w:t>
      </w:r>
      <w:r w:rsidRPr="00F86FAB">
        <w:rPr>
          <w:i/>
        </w:rPr>
        <w:t xml:space="preserve">rofessional </w:t>
      </w:r>
      <w:r>
        <w:rPr>
          <w:i/>
        </w:rPr>
        <w:t>e</w:t>
      </w:r>
      <w:r w:rsidRPr="00F86FAB">
        <w:rPr>
          <w:i/>
        </w:rPr>
        <w:t>ngineer</w:t>
      </w:r>
      <w:r>
        <w:t xml:space="preserve"> means </w:t>
      </w:r>
      <w:r w:rsidRPr="00440C98">
        <w:t xml:space="preserve">a person who is registered as a professional engineer in the state where the work is to be performed. However, a professional engineer who is registered </w:t>
      </w:r>
      <w:r>
        <w:t>in any state is deemed to be a “</w:t>
      </w:r>
      <w:r w:rsidRPr="00440C98">
        <w:t>r</w:t>
      </w:r>
      <w:r>
        <w:t>egistered professional engineer”</w:t>
      </w:r>
      <w:r w:rsidRPr="00440C98">
        <w:t xml:space="preserve"> within the meanin</w:t>
      </w:r>
      <w:r>
        <w:t>g of federal rules</w:t>
      </w:r>
      <w:r w:rsidRPr="00440C98">
        <w:t xml:space="preserve"> when approving designs for </w:t>
      </w:r>
      <w:r>
        <w:t>“</w:t>
      </w:r>
      <w:r w:rsidRPr="00440C98">
        <w:t>manufactured protective systems</w:t>
      </w:r>
      <w:r>
        <w:t>”</w:t>
      </w:r>
      <w:r w:rsidRPr="00440C98">
        <w:t xml:space="preserve"> or </w:t>
      </w:r>
      <w:r>
        <w:t>“</w:t>
      </w:r>
      <w:r w:rsidRPr="00440C98">
        <w:t>tabulated data</w:t>
      </w:r>
      <w:r>
        <w:t>”</w:t>
      </w:r>
      <w:r w:rsidRPr="00440C98">
        <w:t xml:space="preserve"> to </w:t>
      </w:r>
      <w:r>
        <w:t>be used in interstate commerce.</w:t>
      </w:r>
    </w:p>
    <w:p w14:paraId="2FF28C1E" w14:textId="77777777" w:rsidR="00C40C1B" w:rsidRPr="00C56FFD" w:rsidRDefault="00C40C1B" w:rsidP="00C40C1B">
      <w:pPr>
        <w:pStyle w:val="PolicyBodyText"/>
      </w:pPr>
      <w:r w:rsidRPr="0069625B">
        <w:rPr>
          <w:i/>
        </w:rPr>
        <w:t>Shield (trench box)</w:t>
      </w:r>
      <w:r>
        <w:t xml:space="preserve"> means </w:t>
      </w:r>
      <w:r w:rsidRPr="00286E69">
        <w:t>a structure that is able to withstand the forces imposed on it by a cave</w:t>
      </w:r>
      <w:r>
        <w:t>-in</w:t>
      </w:r>
      <w:r w:rsidRPr="00286E69">
        <w:t xml:space="preserve"> and thereby protects employees within the structures. Shields can be permanent structures or can be designed to be portable and moved along as work progresses. Additionally, shields can be either </w:t>
      </w:r>
      <w:r>
        <w:t>pre</w:t>
      </w:r>
      <w:r w:rsidRPr="00286E69">
        <w:t xml:space="preserve">manufactured or </w:t>
      </w:r>
      <w:r>
        <w:t>job-</w:t>
      </w:r>
      <w:r w:rsidRPr="00286E69">
        <w:t xml:space="preserve">built in accordance with </w:t>
      </w:r>
      <w:r>
        <w:t xml:space="preserve">the OSHA regulations at 29 CFR 1926.652(c)(3) or 29 CFR 1926.652(c)(4). </w:t>
      </w:r>
      <w:r w:rsidRPr="00286E69">
        <w:t xml:space="preserve">Shields used in trenches are usually referred to as </w:t>
      </w:r>
      <w:r>
        <w:t>trench boxes or trench shields.</w:t>
      </w:r>
      <w:r w:rsidRPr="0069625B">
        <w:t xml:space="preserve"> </w:t>
      </w:r>
      <w:r w:rsidRPr="00C56FFD">
        <w:t xml:space="preserve">Trench boxes or shields protect employees from cave-ins that might occur by providing sheltered space where employees may work. They are not designed to prevent cave-ins. A typical shield consists of two steel plates separated by structural members to form a box open at the top, bottom, and both ends. The box is lowered into the trench so that the steel plates face the trench's </w:t>
      </w:r>
      <w:r>
        <w:t>side</w:t>
      </w:r>
      <w:r w:rsidRPr="00C56FFD">
        <w:t>walls. Employees then climb into the protected area defined by the steel plates. As the work progresses, the box is dragged along the bottom of the trench by a chain or cable suspended from a backhoe above the ground.</w:t>
      </w:r>
    </w:p>
    <w:p w14:paraId="29C01CF8" w14:textId="77777777" w:rsidR="00C40C1B" w:rsidRDefault="00C40C1B" w:rsidP="00C40C1B">
      <w:pPr>
        <w:pStyle w:val="PolicyBodyText"/>
      </w:pPr>
      <w:r w:rsidRPr="00F40C0C">
        <w:rPr>
          <w:i/>
        </w:rPr>
        <w:t>Shoring</w:t>
      </w:r>
      <w:r>
        <w:rPr>
          <w:i/>
        </w:rPr>
        <w:t xml:space="preserve"> </w:t>
      </w:r>
      <w:r w:rsidRPr="00F40C0C">
        <w:rPr>
          <w:i/>
        </w:rPr>
        <w:t xml:space="preserve">system </w:t>
      </w:r>
      <w:r>
        <w:t xml:space="preserve">means </w:t>
      </w:r>
      <w:r w:rsidRPr="00286E69">
        <w:t xml:space="preserve">a structure such as </w:t>
      </w:r>
      <w:r>
        <w:t xml:space="preserve">a </w:t>
      </w:r>
      <w:r w:rsidRPr="00286E69">
        <w:t>metal hydraulic mechanical or timber shoring system that supports the sides of an excavation and i</w:t>
      </w:r>
      <w:r>
        <w:t>s designed to prevent cave-ins.</w:t>
      </w:r>
    </w:p>
    <w:p w14:paraId="67A368C3" w14:textId="5D782C39" w:rsidR="00C40C1B" w:rsidRDefault="00C40C1B" w:rsidP="00C40C1B">
      <w:pPr>
        <w:pStyle w:val="PolicyBodyText"/>
      </w:pPr>
      <w:r w:rsidRPr="00103B2C">
        <w:rPr>
          <w:i/>
        </w:rPr>
        <w:t>Sloping</w:t>
      </w:r>
      <w:r>
        <w:t xml:space="preserve"> means </w:t>
      </w:r>
      <w:r w:rsidRPr="00286E69">
        <w:t>a method of protecting employees from cave</w:t>
      </w:r>
      <w:r>
        <w:t>-ins</w:t>
      </w:r>
      <w:r w:rsidRPr="00286E69">
        <w:t xml:space="preserve"> by excavating to form sides of an excavation that are inclined away from the excavations </w:t>
      </w:r>
      <w:r w:rsidR="00A971FB" w:rsidRPr="00286E69">
        <w:t>to</w:t>
      </w:r>
      <w:r w:rsidRPr="00286E69">
        <w:t xml:space="preserve"> prevent cave</w:t>
      </w:r>
      <w:r>
        <w:t>-ins.</w:t>
      </w:r>
      <w:r w:rsidRPr="00286E69">
        <w:t xml:space="preserve"> The angle of incline required to prevent a cave</w:t>
      </w:r>
      <w:r>
        <w:t>-in</w:t>
      </w:r>
      <w:r w:rsidRPr="00286E69">
        <w:t xml:space="preserve"> varies with differences in such factors as the soil type, </w:t>
      </w:r>
      <w:smartTag w:uri="urn:schemas-microsoft-com:office:smarttags" w:element="PersonName">
        <w:r w:rsidRPr="00286E69">
          <w:t>enviro</w:t>
        </w:r>
      </w:smartTag>
      <w:r w:rsidRPr="00286E69">
        <w:t>nment conditions of exposure</w:t>
      </w:r>
      <w:r>
        <w:t>,</w:t>
      </w:r>
      <w:r w:rsidRPr="00286E69">
        <w:t xml:space="preserve"> and application of exposure and </w:t>
      </w:r>
      <w:r>
        <w:t>application of surcharge loads.</w:t>
      </w:r>
    </w:p>
    <w:p w14:paraId="58E7350E" w14:textId="77777777" w:rsidR="00C40C1B" w:rsidRPr="00440C98" w:rsidRDefault="00C40C1B" w:rsidP="00C40C1B">
      <w:pPr>
        <w:pStyle w:val="PolicyBodyText"/>
      </w:pPr>
      <w:r>
        <w:rPr>
          <w:i/>
        </w:rPr>
        <w:t>Support s</w:t>
      </w:r>
      <w:r w:rsidRPr="00103B2C">
        <w:rPr>
          <w:i/>
        </w:rPr>
        <w:t>ystem</w:t>
      </w:r>
      <w:r>
        <w:t xml:space="preserve"> means </w:t>
      </w:r>
      <w:r w:rsidRPr="00286E69">
        <w:t>structures such as underpinning, bracing, and shoring that provide support to an adjacent structure or underground installation or to the sides of an excavation or trench.</w:t>
      </w:r>
    </w:p>
    <w:p w14:paraId="33FCFF36" w14:textId="77777777" w:rsidR="00C40C1B" w:rsidRDefault="00C40C1B" w:rsidP="00C40C1B">
      <w:pPr>
        <w:pStyle w:val="PolicyBodyText"/>
      </w:pPr>
      <w:r w:rsidRPr="00910289">
        <w:rPr>
          <w:i/>
        </w:rPr>
        <w:t>Surface encumbrance</w:t>
      </w:r>
      <w:r>
        <w:t xml:space="preserve"> means anything that creates a hazardous surcharge load on the sides of a trench or excavation, such as equipment, building materials, vehicles, soil, and sources of vibration, foundations, streams, water tables, or geological anomalies, that could cause it to cave in and injure or kill those inside.</w:t>
      </w:r>
    </w:p>
    <w:p w14:paraId="668433E7" w14:textId="115BAC97" w:rsidR="00C40C1B" w:rsidRDefault="00C40C1B" w:rsidP="00C40C1B">
      <w:pPr>
        <w:pStyle w:val="PolicyBodyText"/>
      </w:pPr>
      <w:r w:rsidRPr="005B7B35">
        <w:rPr>
          <w:i/>
        </w:rPr>
        <w:t>Trench</w:t>
      </w:r>
      <w:r>
        <w:t xml:space="preserve"> means </w:t>
      </w:r>
      <w:r w:rsidRPr="00B740DF">
        <w:t>a narrow underground excavation that is deeper than it is wide, and no wider than 15 feet</w:t>
      </w:r>
      <w:r>
        <w:t xml:space="preserve"> (ft)</w:t>
      </w:r>
      <w:r w:rsidRPr="00B740DF">
        <w:t xml:space="preserve"> (4.5 meters</w:t>
      </w:r>
      <w:r>
        <w:t xml:space="preserve"> (m)</w:t>
      </w:r>
      <w:r w:rsidRPr="00B740DF">
        <w:t>).</w:t>
      </w:r>
      <w:r>
        <w:t xml:space="preserve"> I</w:t>
      </w:r>
      <w:r w:rsidRPr="00262947">
        <w:t>n general, the depth is greater than the width, but the width of a trench (measured at the bo</w:t>
      </w:r>
      <w:r>
        <w:t>ttom) is not greater than 15 f</w:t>
      </w:r>
      <w:r w:rsidRPr="00262947">
        <w:t xml:space="preserve">t (4.6 m). If forms or other structures are installed or constructed in an excavation </w:t>
      </w:r>
      <w:r w:rsidR="00A971FB" w:rsidRPr="00262947">
        <w:t>to</w:t>
      </w:r>
      <w:r w:rsidRPr="00262947">
        <w:t xml:space="preserve"> reduce the dimension measured from the forms or structure to the </w:t>
      </w:r>
      <w:r>
        <w:t>side of the excavation to 15 f</w:t>
      </w:r>
      <w:r w:rsidRPr="00262947">
        <w:t>t (4.6 m) or less (measured at the bottom of the excavation), the excavation is also considered to be a trench.</w:t>
      </w:r>
    </w:p>
    <w:p w14:paraId="2BB8E7D2" w14:textId="36960D08" w:rsidR="00C40C1B" w:rsidRDefault="00C40C1B" w:rsidP="00C40C1B">
      <w:pPr>
        <w:pStyle w:val="MainHead"/>
      </w:pPr>
      <w:r>
        <w:t>Excavation and Trenching Safety Program</w:t>
      </w:r>
    </w:p>
    <w:p w14:paraId="6FA23F39" w14:textId="77777777" w:rsidR="00C40C1B" w:rsidRDefault="00C40C1B" w:rsidP="00F66510">
      <w:pPr>
        <w:pStyle w:val="Heading2"/>
      </w:pPr>
      <w:r>
        <w:t>Hazard Assessment</w:t>
      </w:r>
    </w:p>
    <w:p w14:paraId="3E60690A" w14:textId="36ED74A8" w:rsidR="00C40C1B" w:rsidRDefault="00C40C1B" w:rsidP="00C40C1B">
      <w:pPr>
        <w:pStyle w:val="PolicyBodyText"/>
      </w:pPr>
      <w:r>
        <w:t>E</w:t>
      </w:r>
      <w:r w:rsidRPr="002C7BFE">
        <w:t xml:space="preserve">xcavation </w:t>
      </w:r>
      <w:r>
        <w:t>and trenching</w:t>
      </w:r>
      <w:r w:rsidRPr="002C7BFE">
        <w:t xml:space="preserve"> work </w:t>
      </w:r>
      <w:r w:rsidR="00A971FB" w:rsidRPr="002C7BFE">
        <w:t>present</w:t>
      </w:r>
      <w:r w:rsidRPr="002C7BFE">
        <w:t xml:space="preserve"> serious hazards to all workers involved. Cave-ins pose the greatest risk and are much more likely than other excavation-related accidents to result in worker fatalities. Other potential hazards include falls, falling loads, hazardous atmospheres, and incidents involving mobile equipment.</w:t>
      </w:r>
    </w:p>
    <w:p w14:paraId="0EABBAAB" w14:textId="77777777" w:rsidR="00C40C1B" w:rsidRPr="00553976" w:rsidRDefault="00C40C1B" w:rsidP="00C40C1B">
      <w:pPr>
        <w:pStyle w:val="PolicyBodyText"/>
      </w:pPr>
      <w:r>
        <w:t xml:space="preserve">Before work begins on an excavation or trench, the competent person(s) will evaluate the specific hazardous conditions at the worksite </w:t>
      </w:r>
      <w:r w:rsidRPr="00553976">
        <w:t>through jobsite studies, observations, test borings for soil type or conditions, and consultations with local officials and utility companies.</w:t>
      </w:r>
      <w:r>
        <w:t xml:space="preserve"> The following factors will be considered to determine the hazards associated with </w:t>
      </w:r>
      <w:r w:rsidRPr="00553976">
        <w:t xml:space="preserve">specific site conditions: </w:t>
      </w:r>
    </w:p>
    <w:p w14:paraId="6D24DFC0" w14:textId="77777777" w:rsidR="00C40C1B" w:rsidRPr="00553976" w:rsidRDefault="00C40C1B" w:rsidP="00F66510">
      <w:pPr>
        <w:pStyle w:val="BulletList"/>
      </w:pPr>
      <w:r>
        <w:lastRenderedPageBreak/>
        <w:t>Traffic</w:t>
      </w:r>
    </w:p>
    <w:p w14:paraId="3AA8BA58" w14:textId="77777777" w:rsidR="00C40C1B" w:rsidRPr="00553976" w:rsidRDefault="00C40C1B" w:rsidP="00F66510">
      <w:pPr>
        <w:pStyle w:val="BulletList"/>
      </w:pPr>
      <w:r w:rsidRPr="00553976">
        <w:t xml:space="preserve">Proximity and physical </w:t>
      </w:r>
      <w:r>
        <w:t>conditions of nearby structures</w:t>
      </w:r>
    </w:p>
    <w:p w14:paraId="76018387" w14:textId="77777777" w:rsidR="00C40C1B" w:rsidRPr="00553976" w:rsidRDefault="00C40C1B" w:rsidP="00F66510">
      <w:pPr>
        <w:pStyle w:val="BulletList"/>
      </w:pPr>
      <w:r>
        <w:t>Soil</w:t>
      </w:r>
    </w:p>
    <w:p w14:paraId="331FCFC6" w14:textId="77777777" w:rsidR="00C40C1B" w:rsidRPr="00553976" w:rsidRDefault="00C40C1B" w:rsidP="00F66510">
      <w:pPr>
        <w:pStyle w:val="BulletList"/>
      </w:pPr>
      <w:r>
        <w:t>Surface water and groundwater</w:t>
      </w:r>
    </w:p>
    <w:p w14:paraId="6672B0F9" w14:textId="77777777" w:rsidR="00C40C1B" w:rsidRPr="00553976" w:rsidRDefault="00C40C1B" w:rsidP="00F66510">
      <w:pPr>
        <w:pStyle w:val="BulletList"/>
      </w:pPr>
      <w:r>
        <w:t>Location of the water table</w:t>
      </w:r>
    </w:p>
    <w:p w14:paraId="58FC3CB0" w14:textId="77777777" w:rsidR="00C40C1B" w:rsidRPr="00553976" w:rsidRDefault="00C40C1B" w:rsidP="00F66510">
      <w:pPr>
        <w:pStyle w:val="BulletList"/>
      </w:pPr>
      <w:r w:rsidRPr="00553976">
        <w:t>Overhea</w:t>
      </w:r>
      <w:r>
        <w:t>d and underground utilities</w:t>
      </w:r>
    </w:p>
    <w:p w14:paraId="5FB10BEB" w14:textId="77777777" w:rsidR="00C40C1B" w:rsidRPr="00553976" w:rsidRDefault="00C40C1B" w:rsidP="00F66510">
      <w:pPr>
        <w:pStyle w:val="BulletList"/>
      </w:pPr>
      <w:r>
        <w:t>Weather</w:t>
      </w:r>
    </w:p>
    <w:p w14:paraId="2E1CEC28" w14:textId="77777777" w:rsidR="00C40C1B" w:rsidRPr="00F66510" w:rsidRDefault="00C40C1B" w:rsidP="00C40C1B">
      <w:pPr>
        <w:pStyle w:val="PolicyBodyText"/>
        <w:rPr>
          <w:b/>
          <w:bCs/>
        </w:rPr>
      </w:pPr>
      <w:r w:rsidRPr="00F66510">
        <w:rPr>
          <w:b/>
          <w:bCs/>
        </w:rPr>
        <w:t>Soil Classification</w:t>
      </w:r>
    </w:p>
    <w:p w14:paraId="269C811E" w14:textId="515BEF27" w:rsidR="00C40C1B" w:rsidRPr="00F66510" w:rsidRDefault="00C40C1B" w:rsidP="00F66510">
      <w:pPr>
        <w:pStyle w:val="PolicyBodyText"/>
      </w:pPr>
      <w:r w:rsidRPr="00F66510">
        <w:t xml:space="preserve">Before any work is begun on an excavation or trench, the soil classification will be determined by the competent person and in accordance with the attached </w:t>
      </w:r>
      <w:r w:rsidRPr="00F66510">
        <w:rPr>
          <w:rStyle w:val="ExternalRefChar"/>
          <w:rFonts w:ascii="Arial" w:eastAsiaTheme="minorHAnsi" w:hAnsi="Arial" w:cstheme="minorBidi"/>
          <w:bCs/>
          <w:sz w:val="22"/>
          <w:szCs w:val="22"/>
          <w:u w:val="none"/>
        </w:rPr>
        <w:t xml:space="preserve">App A </w:t>
      </w:r>
      <w:r w:rsidR="00A971FB" w:rsidRPr="00F66510">
        <w:rPr>
          <w:rStyle w:val="ExternalRefChar"/>
          <w:rFonts w:ascii="Arial" w:eastAsiaTheme="minorHAnsi" w:hAnsi="Arial" w:cstheme="minorBidi"/>
          <w:bCs/>
          <w:sz w:val="22"/>
          <w:szCs w:val="22"/>
          <w:u w:val="none"/>
        </w:rPr>
        <w:t>Soil Classification</w:t>
      </w:r>
      <w:r w:rsidR="00A971FB" w:rsidRPr="00F66510">
        <w:t xml:space="preserve"> guideline (29 CFR 1926 Subpart P, Appendix A)</w:t>
      </w:r>
      <w:r w:rsidRPr="00F66510">
        <w:t>.</w:t>
      </w:r>
    </w:p>
    <w:p w14:paraId="197FE091" w14:textId="77777777" w:rsidR="00C40C1B" w:rsidRDefault="00C40C1B" w:rsidP="00C40C1B">
      <w:pPr>
        <w:pStyle w:val="PolicyBodyText"/>
      </w:pPr>
      <w:r>
        <w:t>[</w:t>
      </w:r>
      <w:r w:rsidRPr="00F66510">
        <w:rPr>
          <w:i/>
          <w:iCs/>
        </w:rPr>
        <w:t>Modify the following soil classification methods according to your methods and after reviewing the OSHA Soil Classification guidelines</w:t>
      </w:r>
      <w:r>
        <w:t>.]</w:t>
      </w:r>
    </w:p>
    <w:p w14:paraId="59D6D558" w14:textId="77777777" w:rsidR="00C40C1B" w:rsidRPr="00F66510" w:rsidRDefault="00C40C1B" w:rsidP="00F66510">
      <w:pPr>
        <w:pStyle w:val="PolicyBodyText"/>
      </w:pPr>
      <w:r w:rsidRPr="00F66510">
        <w:t xml:space="preserve">The supervisor or other competent person will determine the soil type using </w:t>
      </w:r>
      <w:r w:rsidRPr="00F66510">
        <w:rPr>
          <w:rStyle w:val="InstructionsChar"/>
          <w:rFonts w:ascii="Arial" w:eastAsiaTheme="minorHAnsi" w:hAnsi="Arial" w:cstheme="minorBidi"/>
          <w:i w:val="0"/>
          <w:sz w:val="22"/>
          <w:szCs w:val="22"/>
        </w:rPr>
        <w:t>[</w:t>
      </w:r>
      <w:r w:rsidRPr="00F66510">
        <w:rPr>
          <w:rStyle w:val="InstructionsChar"/>
          <w:rFonts w:ascii="Arial" w:eastAsiaTheme="minorHAnsi" w:hAnsi="Arial" w:cstheme="minorBidi"/>
          <w:iCs/>
          <w:sz w:val="22"/>
          <w:szCs w:val="22"/>
        </w:rPr>
        <w:t>insert your test method, such as a visual test with one or more manual tests</w:t>
      </w:r>
      <w:r w:rsidRPr="00F66510">
        <w:t>].</w:t>
      </w:r>
    </w:p>
    <w:p w14:paraId="622FE9FF" w14:textId="77777777" w:rsidR="00C40C1B" w:rsidRPr="00F66510" w:rsidRDefault="00C40C1B" w:rsidP="00C40C1B">
      <w:pPr>
        <w:pStyle w:val="PolicyBodyText"/>
        <w:rPr>
          <w:b/>
          <w:bCs/>
          <w:i/>
          <w:iCs/>
        </w:rPr>
      </w:pPr>
      <w:r w:rsidRPr="00F66510">
        <w:rPr>
          <w:b/>
          <w:bCs/>
          <w:i/>
          <w:iCs/>
        </w:rPr>
        <w:t>Visual Test</w:t>
      </w:r>
    </w:p>
    <w:p w14:paraId="6330CDD3" w14:textId="77777777" w:rsidR="00C40C1B" w:rsidRDefault="00C40C1B" w:rsidP="00C40C1B">
      <w:pPr>
        <w:pStyle w:val="PolicyBodyText"/>
      </w:pPr>
      <w:r>
        <w:t>[</w:t>
      </w:r>
      <w:r w:rsidRPr="00F66510">
        <w:rPr>
          <w:i/>
          <w:iCs/>
        </w:rPr>
        <w:t>Modify the following visual test procedures as applicable to your worksite(s)</w:t>
      </w:r>
      <w:r>
        <w:t>.]</w:t>
      </w:r>
    </w:p>
    <w:p w14:paraId="625510F6" w14:textId="77777777" w:rsidR="00C40C1B" w:rsidRPr="00106F84" w:rsidRDefault="00C40C1B" w:rsidP="00C40C1B">
      <w:pPr>
        <w:pStyle w:val="PolicyBodyText"/>
      </w:pPr>
      <w:r w:rsidRPr="00106F84">
        <w:t>The entire excavation site</w:t>
      </w:r>
      <w:r>
        <w:t>,</w:t>
      </w:r>
      <w:r w:rsidRPr="00106F84">
        <w:t xml:space="preserve"> including the soil adjac</w:t>
      </w:r>
      <w:r>
        <w:t>ent to the site, will be</w:t>
      </w:r>
      <w:r w:rsidRPr="00106F84">
        <w:t xml:space="preserve"> observed. During the visual test, the </w:t>
      </w:r>
      <w:r>
        <w:t>d</w:t>
      </w:r>
      <w:r w:rsidRPr="00106F84">
        <w:t xml:space="preserve">esignated </w:t>
      </w:r>
      <w:r>
        <w:t>s</w:t>
      </w:r>
      <w:r w:rsidRPr="00106F84">
        <w:t xml:space="preserve">upervisor </w:t>
      </w:r>
      <w:r>
        <w:t>will</w:t>
      </w:r>
      <w:r w:rsidRPr="00106F84">
        <w:t xml:space="preserve"> check for crack-line openings along the failure zone that indicate tension crack</w:t>
      </w:r>
      <w:r>
        <w:t>s</w:t>
      </w:r>
      <w:r w:rsidRPr="00106F84">
        <w:t xml:space="preserve"> and observe the open side of the excavation for indications of layered geologic structuring. Other conditions to look for are signs of bulging, boiling, or sloughing, as well as signs of surface water seeping from the side of the excavation or from the water table. </w:t>
      </w:r>
    </w:p>
    <w:p w14:paraId="4F57E8E2" w14:textId="77777777" w:rsidR="00C40C1B" w:rsidRPr="00F66510" w:rsidRDefault="00C40C1B" w:rsidP="00C40C1B">
      <w:pPr>
        <w:pStyle w:val="PolicyBodyText"/>
        <w:rPr>
          <w:b/>
          <w:bCs/>
          <w:i/>
          <w:iCs/>
        </w:rPr>
      </w:pPr>
      <w:r w:rsidRPr="00F66510">
        <w:rPr>
          <w:b/>
          <w:bCs/>
          <w:i/>
          <w:iCs/>
        </w:rPr>
        <w:t xml:space="preserve">Manual Tests </w:t>
      </w:r>
    </w:p>
    <w:p w14:paraId="7A8DF84B" w14:textId="77777777" w:rsidR="00C40C1B" w:rsidRDefault="00C40C1B" w:rsidP="00C40C1B">
      <w:pPr>
        <w:pStyle w:val="PolicyBodyText"/>
      </w:pPr>
      <w:r>
        <w:t>[</w:t>
      </w:r>
      <w:r w:rsidRPr="00F66510">
        <w:rPr>
          <w:i/>
          <w:iCs/>
        </w:rPr>
        <w:t>Modify the following manual test procedures as applicable to your worksite(s)</w:t>
      </w:r>
      <w:r>
        <w:t>.]</w:t>
      </w:r>
    </w:p>
    <w:p w14:paraId="337B5F6A" w14:textId="77777777" w:rsidR="00C40C1B" w:rsidRDefault="00C40C1B" w:rsidP="00C40C1B">
      <w:pPr>
        <w:pStyle w:val="PolicyBodyText"/>
      </w:pPr>
      <w:r w:rsidRPr="00182955">
        <w:rPr>
          <w:b/>
        </w:rPr>
        <w:t>Thumb penetration test.</w:t>
      </w:r>
      <w:r w:rsidRPr="00106F84">
        <w:t xml:space="preserve"> When the thumb is pressed firmly into the soil and penetrates no further than the length of the nail, it is probably Type B soil. If the thumb penetrates the full length of the thumb, it is Type C. This is the least accura</w:t>
      </w:r>
      <w:r>
        <w:t>te of the manual test methods.</w:t>
      </w:r>
    </w:p>
    <w:p w14:paraId="1A228EA1" w14:textId="77777777" w:rsidR="00C40C1B" w:rsidRDefault="00C40C1B" w:rsidP="00C40C1B">
      <w:pPr>
        <w:pStyle w:val="PolicyBodyText"/>
      </w:pPr>
      <w:r w:rsidRPr="00182955">
        <w:rPr>
          <w:b/>
        </w:rPr>
        <w:t>Dry strength test.</w:t>
      </w:r>
      <w:r w:rsidRPr="00106F84">
        <w:t xml:space="preserve"> If a sample of dry soil is crumbled freely or with moderate pressure into individual grains</w:t>
      </w:r>
      <w:r>
        <w:t>,</w:t>
      </w:r>
      <w:r w:rsidRPr="00106F84">
        <w:t xml:space="preserve"> it is considered granular, or Type C. Dry soil that falls into clumps that subsequently break into smaller clumps is probably clay in combination with </w:t>
      </w:r>
      <w:r>
        <w:t>gravel, sand, or silt (Type B).</w:t>
      </w:r>
    </w:p>
    <w:p w14:paraId="3AC669D1" w14:textId="77777777" w:rsidR="00C40C1B" w:rsidRDefault="00C40C1B" w:rsidP="00C40C1B">
      <w:pPr>
        <w:pStyle w:val="PolicyBodyText"/>
      </w:pPr>
      <w:r w:rsidRPr="00182955">
        <w:rPr>
          <w:b/>
        </w:rPr>
        <w:t>Plasticity or wet thread test.</w:t>
      </w:r>
      <w:r w:rsidRPr="00106F84">
        <w:t xml:space="preserve"> A moist sample of the soil is molded into a ball and then rolled into a thin thread approximately 1/8 inch in diameter by </w:t>
      </w:r>
      <w:r>
        <w:t>2</w:t>
      </w:r>
      <w:r w:rsidRPr="00106F84">
        <w:t xml:space="preserve"> inches in length. If the soil sample does not break when held by one end, it may be considered Type B. If the soil sample does break, it is considered Type C.</w:t>
      </w:r>
    </w:p>
    <w:p w14:paraId="7D954706" w14:textId="77777777" w:rsidR="00C40C1B" w:rsidRPr="00106F84" w:rsidRDefault="00C40C1B" w:rsidP="00C40C1B">
      <w:pPr>
        <w:pStyle w:val="PolicyBodyText"/>
      </w:pPr>
      <w:r>
        <w:rPr>
          <w:b/>
        </w:rPr>
        <w:t>S</w:t>
      </w:r>
      <w:r w:rsidRPr="00182955">
        <w:rPr>
          <w:b/>
        </w:rPr>
        <w:t>oil compression strength</w:t>
      </w:r>
      <w:r>
        <w:rPr>
          <w:b/>
        </w:rPr>
        <w:t xml:space="preserve"> test</w:t>
      </w:r>
      <w:r w:rsidRPr="00182955">
        <w:rPr>
          <w:b/>
        </w:rPr>
        <w:t>.</w:t>
      </w:r>
      <w:r>
        <w:t xml:space="preserve"> </w:t>
      </w:r>
      <w:r w:rsidRPr="00106F84">
        <w:t>A pocket penetrometer, shearvane, or torvane may also be used to determine the unconfined compression strength of soils.</w:t>
      </w:r>
    </w:p>
    <w:p w14:paraId="2F776CF9" w14:textId="77777777" w:rsidR="00F66510" w:rsidRDefault="00F66510" w:rsidP="00C40C1B">
      <w:pPr>
        <w:pStyle w:val="PolicyBodyText"/>
        <w:rPr>
          <w:b/>
          <w:bCs/>
        </w:rPr>
      </w:pPr>
    </w:p>
    <w:p w14:paraId="6E6FACEC" w14:textId="77777777" w:rsidR="00F66510" w:rsidRDefault="00F66510" w:rsidP="00C40C1B">
      <w:pPr>
        <w:pStyle w:val="PolicyBodyText"/>
        <w:rPr>
          <w:b/>
          <w:bCs/>
        </w:rPr>
      </w:pPr>
    </w:p>
    <w:p w14:paraId="461183C3" w14:textId="139C4E2C" w:rsidR="00C40C1B" w:rsidRPr="00F66510" w:rsidRDefault="00C40C1B" w:rsidP="00C40C1B">
      <w:pPr>
        <w:pStyle w:val="PolicyBodyText"/>
        <w:rPr>
          <w:b/>
          <w:bCs/>
        </w:rPr>
      </w:pPr>
      <w:r w:rsidRPr="00F66510">
        <w:rPr>
          <w:b/>
          <w:bCs/>
        </w:rPr>
        <w:lastRenderedPageBreak/>
        <w:t>Surface Encumbrances</w:t>
      </w:r>
    </w:p>
    <w:p w14:paraId="28F8AC9A" w14:textId="4B91909E" w:rsidR="00C40C1B" w:rsidRDefault="00C40C1B" w:rsidP="00C40C1B">
      <w:pPr>
        <w:pStyle w:val="PolicyBodyText"/>
      </w:pPr>
      <w:r w:rsidRPr="001D5DB5">
        <w:t xml:space="preserve">All surface encumbrances that are located </w:t>
      </w:r>
      <w:r w:rsidR="00A971FB" w:rsidRPr="001D5DB5">
        <w:t>to</w:t>
      </w:r>
      <w:r w:rsidRPr="001D5DB5">
        <w:t xml:space="preserve"> create a hazard to employees </w:t>
      </w:r>
      <w:r>
        <w:t>will</w:t>
      </w:r>
      <w:r w:rsidRPr="001D5DB5">
        <w:t xml:space="preserve"> be removed or supported, as necessary, to safeguard employees.</w:t>
      </w:r>
      <w:bookmarkStart w:id="0" w:name="1926.651(b)"/>
      <w:bookmarkEnd w:id="0"/>
    </w:p>
    <w:p w14:paraId="61E35E3A" w14:textId="77777777" w:rsidR="00C40C1B" w:rsidRPr="00F66510" w:rsidRDefault="00C40C1B" w:rsidP="00C40C1B">
      <w:pPr>
        <w:pStyle w:val="PolicyBodyText"/>
        <w:rPr>
          <w:b/>
          <w:bCs/>
        </w:rPr>
      </w:pPr>
      <w:r w:rsidRPr="00F66510">
        <w:rPr>
          <w:b/>
          <w:bCs/>
        </w:rPr>
        <w:t>Underground Installations</w:t>
      </w:r>
    </w:p>
    <w:p w14:paraId="6AA2B3E7" w14:textId="77777777" w:rsidR="00C40C1B" w:rsidRDefault="00C40C1B" w:rsidP="00C40C1B">
      <w:pPr>
        <w:pStyle w:val="PolicyBodyText"/>
      </w:pPr>
      <w:r w:rsidRPr="001D5DB5">
        <w:t>The estimated location of utility installations, such as sewer, telephone, fuel, electric, water lines, or any other underground installations that reasonably may be expected to be encounter</w:t>
      </w:r>
      <w:r>
        <w:t>ed during excavation work, will</w:t>
      </w:r>
      <w:r w:rsidRPr="001D5DB5">
        <w:t xml:space="preserve"> be determined </w:t>
      </w:r>
      <w:r>
        <w:t>before</w:t>
      </w:r>
      <w:r w:rsidRPr="001D5DB5">
        <w:t xml:space="preserve"> opening an excavation.</w:t>
      </w:r>
      <w:bookmarkStart w:id="1" w:name="1926.651(b)(2)"/>
      <w:bookmarkEnd w:id="1"/>
    </w:p>
    <w:p w14:paraId="72050470" w14:textId="77777777" w:rsidR="00C40C1B" w:rsidRDefault="00C40C1B" w:rsidP="00C40C1B">
      <w:pPr>
        <w:pStyle w:val="PolicyBodyText"/>
      </w:pPr>
      <w:r w:rsidRPr="001D5DB5">
        <w:t>Ut</w:t>
      </w:r>
      <w:r>
        <w:t xml:space="preserve">ility companies or owners will </w:t>
      </w:r>
      <w:r w:rsidRPr="001D5DB5">
        <w:t xml:space="preserve">be contacted within established or customary local response times, advised of the proposed work, and asked to establish the location of the utility underground installations </w:t>
      </w:r>
      <w:r>
        <w:t>before</w:t>
      </w:r>
      <w:r w:rsidRPr="001D5DB5">
        <w:t xml:space="preserve"> the start of actual excavation. When utility companies or owners cannot respond to a request to locate underground utility installations within 24 hours (unless a longer period is required by state or local law) or cannot establish the exact location of these installations,</w:t>
      </w:r>
      <w:r>
        <w:t xml:space="preserve"> the excavation work may proceed provided that such work is done with caution, and </w:t>
      </w:r>
      <w:r w:rsidRPr="001D5DB5">
        <w:t>detection equipment or other acceptable means to locate utility installations are used.</w:t>
      </w:r>
      <w:bookmarkStart w:id="2" w:name="1926.651(b)(3)"/>
      <w:bookmarkEnd w:id="2"/>
    </w:p>
    <w:p w14:paraId="45884056" w14:textId="77777777" w:rsidR="00C40C1B" w:rsidRPr="00F32688" w:rsidRDefault="00C40C1B" w:rsidP="00C40C1B">
      <w:pPr>
        <w:pStyle w:val="PolicyBodyText"/>
      </w:pPr>
      <w:r>
        <w:t>[</w:t>
      </w:r>
      <w:r w:rsidRPr="00F66510">
        <w:rPr>
          <w:i/>
          <w:iCs/>
        </w:rPr>
        <w:t>Many states require the “one call system” before the start of excavation work. Check your state’s “call before you dig” requirements</w:t>
      </w:r>
      <w:r>
        <w:t>.]</w:t>
      </w:r>
    </w:p>
    <w:p w14:paraId="358696BB" w14:textId="77777777" w:rsidR="00C40C1B" w:rsidRDefault="00C40C1B" w:rsidP="00C40C1B">
      <w:pPr>
        <w:pStyle w:val="PolicyBodyText"/>
      </w:pPr>
      <w:r w:rsidRPr="00AA7569">
        <w:t xml:space="preserve">When operations approach the location of underground utilities, </w:t>
      </w:r>
      <w:r>
        <w:t>excavation will</w:t>
      </w:r>
      <w:r w:rsidRPr="00AA7569">
        <w:t xml:space="preserve"> progress with caution until the exact location of the util</w:t>
      </w:r>
      <w:r>
        <w:t xml:space="preserve">ity is determined. </w:t>
      </w:r>
      <w:r w:rsidRPr="001D5DB5">
        <w:t>While the excavation is open, underground installatio</w:t>
      </w:r>
      <w:r>
        <w:t>ns will</w:t>
      </w:r>
      <w:r w:rsidRPr="001D5DB5">
        <w:t xml:space="preserve"> be protected, supported</w:t>
      </w:r>
      <w:r>
        <w:t>,</w:t>
      </w:r>
      <w:r w:rsidRPr="001D5DB5">
        <w:t xml:space="preserve"> or removed as necessary to safeguard employees.</w:t>
      </w:r>
    </w:p>
    <w:p w14:paraId="57C0C404" w14:textId="77777777" w:rsidR="00C40C1B" w:rsidRPr="00F66510" w:rsidRDefault="00C40C1B" w:rsidP="00C40C1B">
      <w:pPr>
        <w:pStyle w:val="PolicyBodyText"/>
        <w:rPr>
          <w:b/>
          <w:bCs/>
        </w:rPr>
      </w:pPr>
      <w:r w:rsidRPr="00F66510">
        <w:rPr>
          <w:b/>
          <w:bCs/>
        </w:rPr>
        <w:t>Safety Procedures</w:t>
      </w:r>
    </w:p>
    <w:p w14:paraId="192CA127" w14:textId="77777777" w:rsidR="00C40C1B" w:rsidRPr="00F66510" w:rsidRDefault="00C40C1B" w:rsidP="00C40C1B">
      <w:pPr>
        <w:pStyle w:val="PolicyBodyText"/>
        <w:rPr>
          <w:b/>
          <w:bCs/>
          <w:i/>
          <w:iCs/>
        </w:rPr>
      </w:pPr>
      <w:r w:rsidRPr="00F66510">
        <w:rPr>
          <w:b/>
          <w:bCs/>
          <w:i/>
          <w:iCs/>
        </w:rPr>
        <w:t>General Requirements</w:t>
      </w:r>
    </w:p>
    <w:p w14:paraId="602F0485" w14:textId="77777777" w:rsidR="00C40C1B" w:rsidRDefault="00C40C1B" w:rsidP="00C40C1B">
      <w:pPr>
        <w:pStyle w:val="PolicyBodyText"/>
      </w:pPr>
      <w:r w:rsidRPr="00B61DEB">
        <w:t xml:space="preserve">If evidence of a situation that could result in possible cave-ins, slides, failure of protective systems, hazardous atmospheres, or other hazardous condition is identified, exposed workers </w:t>
      </w:r>
      <w:r>
        <w:t>will</w:t>
      </w:r>
      <w:r w:rsidRPr="00B61DEB">
        <w:t xml:space="preserve"> be removed from the hazard and all work in the excavation </w:t>
      </w:r>
      <w:r>
        <w:t xml:space="preserve">or trench </w:t>
      </w:r>
      <w:r w:rsidRPr="00B61DEB">
        <w:t>stopped until all necessary safety precautions have been implemented.</w:t>
      </w:r>
    </w:p>
    <w:p w14:paraId="0F1E6771" w14:textId="77777777" w:rsidR="00C40C1B" w:rsidRDefault="00C40C1B" w:rsidP="00C40C1B">
      <w:pPr>
        <w:pStyle w:val="PolicyBodyText"/>
      </w:pPr>
      <w:r w:rsidRPr="00915579">
        <w:rPr>
          <w:b/>
        </w:rPr>
        <w:t xml:space="preserve">Competent </w:t>
      </w:r>
      <w:r>
        <w:rPr>
          <w:b/>
        </w:rPr>
        <w:t>p</w:t>
      </w:r>
      <w:r w:rsidRPr="00915579">
        <w:rPr>
          <w:b/>
        </w:rPr>
        <w:t>erson.</w:t>
      </w:r>
      <w:r>
        <w:t xml:space="preserve"> A competent person will oversee work performed at any excavation </w:t>
      </w:r>
      <w:r w:rsidRPr="0096295C">
        <w:t xml:space="preserve">to ensure compliance with this </w:t>
      </w:r>
      <w:r>
        <w:t>Plan</w:t>
      </w:r>
      <w:r w:rsidRPr="0096295C">
        <w:t>.</w:t>
      </w:r>
    </w:p>
    <w:p w14:paraId="05C67B1D" w14:textId="77777777" w:rsidR="00C40C1B" w:rsidRDefault="00C40C1B" w:rsidP="00C40C1B">
      <w:pPr>
        <w:pStyle w:val="PolicyBodyText"/>
      </w:pPr>
      <w:r>
        <w:rPr>
          <w:b/>
        </w:rPr>
        <w:t>Worker t</w:t>
      </w:r>
      <w:r w:rsidRPr="008B5D55">
        <w:rPr>
          <w:b/>
        </w:rPr>
        <w:t>raining.</w:t>
      </w:r>
      <w:r>
        <w:t xml:space="preserve"> </w:t>
      </w:r>
      <w:r w:rsidRPr="00F66510">
        <w:t xml:space="preserve">Employees who work in or around excavations will be provided training according to their work activities. See the </w:t>
      </w:r>
      <w:r w:rsidRPr="00F66510">
        <w:rPr>
          <w:b/>
          <w:bCs/>
          <w:i/>
          <w:iCs/>
          <w:u w:val="single"/>
        </w:rPr>
        <w:t>Training</w:t>
      </w:r>
      <w:r w:rsidRPr="00F66510">
        <w:t xml:space="preserve"> subsection of this Plan for specific training requirements.</w:t>
      </w:r>
    </w:p>
    <w:p w14:paraId="4FB4A7DD" w14:textId="77777777" w:rsidR="00C40C1B" w:rsidRDefault="00C40C1B" w:rsidP="00C40C1B">
      <w:pPr>
        <w:pStyle w:val="PolicyBodyText"/>
      </w:pPr>
      <w:r w:rsidRPr="008B5D55">
        <w:rPr>
          <w:b/>
        </w:rPr>
        <w:t>Protective systems.</w:t>
      </w:r>
      <w:r>
        <w:t xml:space="preserve"> </w:t>
      </w:r>
      <w:r w:rsidRPr="0096295C">
        <w:t>The</w:t>
      </w:r>
      <w:r w:rsidRPr="00F66510">
        <w:t xml:space="preserve"> excavation or trench must either be sloped or supported as required to comply with OSHA worker protection requirements. See the </w:t>
      </w:r>
      <w:r w:rsidRPr="00F66510">
        <w:rPr>
          <w:b/>
          <w:bCs/>
          <w:i/>
          <w:iCs/>
          <w:u w:val="single"/>
        </w:rPr>
        <w:t>Protective Systems</w:t>
      </w:r>
      <w:r w:rsidRPr="00F66510">
        <w:t xml:space="preserve"> subsection of this Plan for more information.</w:t>
      </w:r>
    </w:p>
    <w:p w14:paraId="5B520D50" w14:textId="77777777" w:rsidR="00C40C1B" w:rsidRDefault="00C40C1B" w:rsidP="00C40C1B">
      <w:pPr>
        <w:pStyle w:val="PolicyBodyText"/>
      </w:pPr>
      <w:r w:rsidRPr="008E506D">
        <w:rPr>
          <w:b/>
        </w:rPr>
        <w:t>Personal protective equipment (PPE).</w:t>
      </w:r>
      <w:r w:rsidRPr="0096295C">
        <w:t xml:space="preserve"> Employees must use </w:t>
      </w:r>
      <w:r>
        <w:t>PPE as required by their job task.</w:t>
      </w:r>
    </w:p>
    <w:p w14:paraId="1E12562D" w14:textId="77777777" w:rsidR="00C40C1B" w:rsidRDefault="00C40C1B" w:rsidP="00C40C1B">
      <w:pPr>
        <w:pStyle w:val="PolicyBodyText"/>
        <w:rPr>
          <w:rStyle w:val="ExternalRefChar"/>
          <w:rFonts w:eastAsiaTheme="minorHAnsi"/>
        </w:rPr>
      </w:pPr>
      <w:r w:rsidRPr="00D508E8">
        <w:rPr>
          <w:b/>
        </w:rPr>
        <w:t>Electrical installations.</w:t>
      </w:r>
      <w:r>
        <w:t xml:space="preserve"> </w:t>
      </w:r>
      <w:r w:rsidRPr="00F66510">
        <w:t xml:space="preserve">Work conducted on or around electrical utilization systems must be performed in accordance with the procedures from the </w:t>
      </w:r>
      <w:r w:rsidRPr="00F66510">
        <w:rPr>
          <w:b/>
          <w:bCs/>
          <w:u w:val="single"/>
        </w:rPr>
        <w:t>Electrical Safety Plan</w:t>
      </w:r>
      <w:r w:rsidRPr="00F66510">
        <w:t>.</w:t>
      </w:r>
    </w:p>
    <w:p w14:paraId="27CE5652" w14:textId="77777777" w:rsidR="00C40C1B" w:rsidRDefault="00C40C1B" w:rsidP="00C40C1B">
      <w:pPr>
        <w:pStyle w:val="PolicyBodyText"/>
      </w:pPr>
      <w:r w:rsidRPr="00AA3F53">
        <w:rPr>
          <w:b/>
        </w:rPr>
        <w:t>Lockout/tagout.</w:t>
      </w:r>
      <w:r>
        <w:t xml:space="preserve"> </w:t>
      </w:r>
      <w:r w:rsidRPr="00F66510">
        <w:t xml:space="preserve">Work that may impact existing utilities that need to be locked and tagged out may be performed by following procedures from the </w:t>
      </w:r>
      <w:r w:rsidRPr="00F66510">
        <w:rPr>
          <w:b/>
          <w:bCs/>
          <w:u w:val="single"/>
        </w:rPr>
        <w:t>Lockout/Tagout Plan.</w:t>
      </w:r>
    </w:p>
    <w:p w14:paraId="31D2527E" w14:textId="77777777" w:rsidR="00C40C1B" w:rsidRDefault="00C40C1B" w:rsidP="00C40C1B">
      <w:pPr>
        <w:pStyle w:val="PolicyBodyText"/>
      </w:pPr>
    </w:p>
    <w:p w14:paraId="6CB38948" w14:textId="77777777" w:rsidR="00C40C1B" w:rsidRDefault="00C40C1B" w:rsidP="00C40C1B">
      <w:pPr>
        <w:pStyle w:val="PolicyBodyText"/>
      </w:pPr>
      <w:r w:rsidRPr="00AA3F53">
        <w:rPr>
          <w:b/>
        </w:rPr>
        <w:lastRenderedPageBreak/>
        <w:t xml:space="preserve">Welding. </w:t>
      </w:r>
      <w:r w:rsidRPr="00F01DE9">
        <w:t xml:space="preserve">Work requiring welding, cutting, or brazing will require a Hot Work Permit under the </w:t>
      </w:r>
      <w:r w:rsidRPr="00F01DE9">
        <w:rPr>
          <w:b/>
          <w:bCs/>
          <w:u w:val="single"/>
        </w:rPr>
        <w:t>Welding, Cutting, and Brazing Plan</w:t>
      </w:r>
      <w:r w:rsidRPr="00F01DE9">
        <w:t xml:space="preserve"> before the start of any work of this nature in or around the trench, ditch, or excavated site.</w:t>
      </w:r>
    </w:p>
    <w:p w14:paraId="150AA2DD" w14:textId="77777777" w:rsidR="00C40C1B" w:rsidRPr="0096295C" w:rsidRDefault="00C40C1B" w:rsidP="00C40C1B">
      <w:pPr>
        <w:pStyle w:val="PolicyBodyText"/>
      </w:pPr>
      <w:r w:rsidRPr="005B6A80">
        <w:rPr>
          <w:b/>
        </w:rPr>
        <w:t>Noise protection.</w:t>
      </w:r>
      <w:r>
        <w:t xml:space="preserve"> </w:t>
      </w:r>
      <w:r w:rsidRPr="00C86F8F">
        <w:t xml:space="preserve">Work performed at noise levels that exceed permissible limits must meet the provisions of the </w:t>
      </w:r>
      <w:r w:rsidRPr="00C86F8F">
        <w:rPr>
          <w:b/>
          <w:bCs/>
          <w:u w:val="single"/>
        </w:rPr>
        <w:t>Hearing Conservation Plan</w:t>
      </w:r>
      <w:r w:rsidRPr="00C86F8F">
        <w:t>.</w:t>
      </w:r>
    </w:p>
    <w:p w14:paraId="06D631D9" w14:textId="77777777" w:rsidR="00C40C1B" w:rsidRPr="00C86F8F" w:rsidRDefault="00C40C1B" w:rsidP="00C40C1B">
      <w:pPr>
        <w:pStyle w:val="PolicyBodyText"/>
        <w:rPr>
          <w:b/>
          <w:bCs/>
          <w:i/>
          <w:iCs/>
        </w:rPr>
      </w:pPr>
      <w:r w:rsidRPr="00C86F8F">
        <w:rPr>
          <w:b/>
          <w:bCs/>
          <w:i/>
          <w:iCs/>
        </w:rPr>
        <w:t>Safe Access and Exit</w:t>
      </w:r>
    </w:p>
    <w:p w14:paraId="624311F8" w14:textId="77777777" w:rsidR="00C40C1B" w:rsidRDefault="00C40C1B" w:rsidP="00C40C1B">
      <w:pPr>
        <w:pStyle w:val="PolicyBodyText"/>
      </w:pPr>
      <w:r>
        <w:t>Workers will be provided with safe access into and exiting from trenches or excavations that are more than 4 ft deep.</w:t>
      </w:r>
    </w:p>
    <w:p w14:paraId="42154384" w14:textId="77777777" w:rsidR="00C40C1B" w:rsidRDefault="00C40C1B" w:rsidP="00C40C1B">
      <w:pPr>
        <w:pStyle w:val="PolicyBodyText"/>
      </w:pPr>
      <w:r>
        <w:rPr>
          <w:b/>
        </w:rPr>
        <w:t>Access</w:t>
      </w:r>
      <w:r w:rsidRPr="00A26AA6">
        <w:rPr>
          <w:b/>
        </w:rPr>
        <w:t>.</w:t>
      </w:r>
      <w:r>
        <w:t xml:space="preserve"> The means of access and the design specifications for such access will be determined by the competent person and in accordance with the following guidelines:</w:t>
      </w:r>
    </w:p>
    <w:p w14:paraId="44CBF26C" w14:textId="77777777" w:rsidR="00C40C1B" w:rsidRDefault="00C40C1B" w:rsidP="00C86F8F">
      <w:pPr>
        <w:pStyle w:val="BulletList"/>
      </w:pPr>
      <w:r>
        <w:t>Ladders used as access to a trench or excavation</w:t>
      </w:r>
      <w:r w:rsidRPr="001E2F85">
        <w:t xml:space="preserve"> </w:t>
      </w:r>
      <w:r>
        <w:t>will</w:t>
      </w:r>
      <w:r w:rsidRPr="001E2F85">
        <w:t xml:space="preserve"> extend from the bottom of the excavation to not less than 3 ft (0.9 m) above the surface.</w:t>
      </w:r>
    </w:p>
    <w:p w14:paraId="5F200069" w14:textId="77777777" w:rsidR="00C40C1B" w:rsidRDefault="00C40C1B" w:rsidP="00C86F8F">
      <w:pPr>
        <w:pStyle w:val="BulletList"/>
      </w:pPr>
      <w:r w:rsidRPr="001E2F85">
        <w:t xml:space="preserve">Ramps used solely for personnel access </w:t>
      </w:r>
      <w:r>
        <w:t>will</w:t>
      </w:r>
      <w:r w:rsidRPr="001E2F85">
        <w:t xml:space="preserve"> be a minimum width of 4 ft (1.2 m) and pro</w:t>
      </w:r>
      <w:r>
        <w:t>vided with standard guardrails.</w:t>
      </w:r>
    </w:p>
    <w:p w14:paraId="69BC9A8D" w14:textId="77777777" w:rsidR="00C40C1B" w:rsidRDefault="00C40C1B" w:rsidP="00C86F8F">
      <w:pPr>
        <w:pStyle w:val="BulletList"/>
      </w:pPr>
      <w:r w:rsidRPr="001E2F85">
        <w:t xml:space="preserve">Ramps used for equipment access </w:t>
      </w:r>
      <w:r>
        <w:t>will</w:t>
      </w:r>
      <w:r w:rsidRPr="001E2F85">
        <w:t xml:space="preserve"> be a minimum width of 12 ft (3.6 m). Curbs not less than 8-in x 8-in (20.3-cm x 20.3-cm) timbers, or equivalent protection, </w:t>
      </w:r>
      <w:r>
        <w:t xml:space="preserve">will be provided. </w:t>
      </w:r>
      <w:r w:rsidRPr="001E2F85">
        <w:t xml:space="preserve">Equipment ramps </w:t>
      </w:r>
      <w:r>
        <w:t>will</w:t>
      </w:r>
      <w:r w:rsidRPr="001E2F85">
        <w:t xml:space="preserve"> be designed and constructed in accordance with accepted engineering practice.</w:t>
      </w:r>
    </w:p>
    <w:p w14:paraId="2F6C9711" w14:textId="77777777" w:rsidR="00C40C1B" w:rsidRDefault="00C40C1B" w:rsidP="00C40C1B">
      <w:pPr>
        <w:pStyle w:val="PolicyBodyText"/>
      </w:pPr>
      <w:r w:rsidRPr="00E34409">
        <w:rPr>
          <w:b/>
        </w:rPr>
        <w:t>Exit route.</w:t>
      </w:r>
      <w:r>
        <w:t xml:space="preserve"> The means of exit and the design specifications for such exit will be determined by the competent person and in accordance with the following guidelines:</w:t>
      </w:r>
    </w:p>
    <w:p w14:paraId="73EC25E3" w14:textId="226BF4E6" w:rsidR="00C40C1B" w:rsidRDefault="00C40C1B" w:rsidP="00C86F8F">
      <w:pPr>
        <w:pStyle w:val="BulletList"/>
      </w:pPr>
      <w:r w:rsidRPr="00A84A4F">
        <w:t>A stairway, ladder, ramp</w:t>
      </w:r>
      <w:r>
        <w:t>, personnel hoist,</w:t>
      </w:r>
      <w:r w:rsidRPr="00A84A4F">
        <w:t xml:space="preserve"> or other safe means of exit will </w:t>
      </w:r>
      <w:r w:rsidR="00A971FB" w:rsidRPr="00A84A4F">
        <w:t>be in</w:t>
      </w:r>
      <w:r w:rsidRPr="00A84A4F">
        <w:t xml:space="preserve"> trench excavations that are 4</w:t>
      </w:r>
      <w:r>
        <w:t xml:space="preserve"> ft (1.2 m) or more in depth.</w:t>
      </w:r>
    </w:p>
    <w:p w14:paraId="457676F1" w14:textId="77777777" w:rsidR="00C40C1B" w:rsidRDefault="00C40C1B" w:rsidP="00C86F8F">
      <w:pPr>
        <w:pStyle w:val="BulletList"/>
      </w:pPr>
      <w:r>
        <w:t>Exit route(s) will be placed within 25 lateral ft of workers.</w:t>
      </w:r>
    </w:p>
    <w:p w14:paraId="6CBDD098" w14:textId="77777777" w:rsidR="00C40C1B" w:rsidRDefault="00C40C1B" w:rsidP="00C86F8F">
      <w:pPr>
        <w:pStyle w:val="BulletList"/>
      </w:pPr>
      <w:r>
        <w:t>When two</w:t>
      </w:r>
      <w:r w:rsidRPr="005A422E">
        <w:t xml:space="preserve"> or more components form a ramp or runway, they must be connected to prevent displacement and be of uniform thickness.</w:t>
      </w:r>
    </w:p>
    <w:p w14:paraId="48F83747" w14:textId="77777777" w:rsidR="00C40C1B" w:rsidRDefault="00C40C1B" w:rsidP="00C86F8F">
      <w:pPr>
        <w:pStyle w:val="BulletList"/>
      </w:pPr>
      <w:r w:rsidRPr="005A422E">
        <w:t>Cleats or other means of connecting runway components must be attached in a way that would not cause tripping (e.g., to the bottom of the structure).</w:t>
      </w:r>
    </w:p>
    <w:p w14:paraId="756D7389" w14:textId="77777777" w:rsidR="00C40C1B" w:rsidRPr="005A422E" w:rsidRDefault="00C40C1B" w:rsidP="00C86F8F">
      <w:pPr>
        <w:pStyle w:val="BulletList"/>
      </w:pPr>
      <w:r w:rsidRPr="005A422E">
        <w:t xml:space="preserve">Structural ramps used in place of steps must have a </w:t>
      </w:r>
      <w:r>
        <w:t>non</w:t>
      </w:r>
      <w:r w:rsidRPr="005A422E">
        <w:t>slip surface.</w:t>
      </w:r>
    </w:p>
    <w:p w14:paraId="02F63952" w14:textId="77777777" w:rsidR="00C40C1B" w:rsidRDefault="00C40C1B" w:rsidP="00C86F8F">
      <w:pPr>
        <w:pStyle w:val="BulletList"/>
      </w:pPr>
      <w:r>
        <w:t>Earthen ramps may be used as a means of exit only if a worker can walk them in an upright position and only if they have been evaluated by a competent person.</w:t>
      </w:r>
    </w:p>
    <w:p w14:paraId="4CD598B8" w14:textId="77777777" w:rsidR="00C40C1B" w:rsidRPr="00C86F8F" w:rsidRDefault="00C40C1B" w:rsidP="00C40C1B">
      <w:pPr>
        <w:pStyle w:val="PolicyBodyText"/>
        <w:rPr>
          <w:b/>
          <w:bCs/>
          <w:i/>
          <w:iCs/>
        </w:rPr>
      </w:pPr>
      <w:r w:rsidRPr="00C86F8F">
        <w:rPr>
          <w:b/>
          <w:bCs/>
          <w:i/>
          <w:iCs/>
        </w:rPr>
        <w:t>Perimeter Protection</w:t>
      </w:r>
    </w:p>
    <w:p w14:paraId="3950AEA6" w14:textId="77777777" w:rsidR="00C40C1B" w:rsidRDefault="00C40C1B" w:rsidP="00C40C1B">
      <w:pPr>
        <w:pStyle w:val="PolicyBodyText"/>
      </w:pPr>
      <w:r w:rsidRPr="00664FB9">
        <w:t xml:space="preserve">Protection </w:t>
      </w:r>
      <w:r>
        <w:t>will</w:t>
      </w:r>
      <w:r w:rsidRPr="00664FB9">
        <w:t xml:space="preserve"> be provided to prevent personnel, vehicles, and equipment from falling into excavations. </w:t>
      </w:r>
    </w:p>
    <w:p w14:paraId="73E110BB" w14:textId="77777777" w:rsidR="00C40C1B" w:rsidRPr="00C86F8F" w:rsidRDefault="00C40C1B" w:rsidP="00C40C1B">
      <w:pPr>
        <w:pStyle w:val="PolicyBodyText"/>
        <w:rPr>
          <w:b/>
          <w:bCs/>
          <w:i/>
          <w:iCs/>
        </w:rPr>
      </w:pPr>
      <w:r w:rsidRPr="00C86F8F">
        <w:rPr>
          <w:b/>
          <w:bCs/>
          <w:i/>
          <w:iCs/>
        </w:rPr>
        <w:t>Fall Protection</w:t>
      </w:r>
    </w:p>
    <w:p w14:paraId="1C4BD5FD" w14:textId="77777777" w:rsidR="00C40C1B" w:rsidRDefault="00C40C1B" w:rsidP="00C40C1B">
      <w:pPr>
        <w:pStyle w:val="PolicyBodyText"/>
      </w:pPr>
      <w:r w:rsidRPr="00664FB9">
        <w:t xml:space="preserve">All wells, </w:t>
      </w:r>
      <w:r>
        <w:t>calyx holes, pits, and shafts</w:t>
      </w:r>
      <w:r w:rsidRPr="00664FB9">
        <w:t xml:space="preserve"> </w:t>
      </w:r>
      <w:r>
        <w:t>will be barricaded or covered.</w:t>
      </w:r>
    </w:p>
    <w:p w14:paraId="245D0EB9" w14:textId="77777777" w:rsidR="00C40C1B" w:rsidRDefault="00C40C1B" w:rsidP="00C40C1B">
      <w:pPr>
        <w:pStyle w:val="PolicyBodyText"/>
      </w:pPr>
      <w:r w:rsidRPr="00664FB9">
        <w:t xml:space="preserve">Excavations </w:t>
      </w:r>
      <w:r>
        <w:t>will</w:t>
      </w:r>
      <w:r w:rsidRPr="00664FB9">
        <w:t xml:space="preserve"> be backfilled as soon as possible. Upon completion of exploration and similar operations, test pits, te</w:t>
      </w:r>
      <w:r>
        <w:t>mporary wells, and calyx holes</w:t>
      </w:r>
      <w:r w:rsidRPr="00664FB9">
        <w:t xml:space="preserve"> </w:t>
      </w:r>
      <w:r>
        <w:t>will be backfilled immediately.</w:t>
      </w:r>
    </w:p>
    <w:p w14:paraId="210A9172" w14:textId="77777777" w:rsidR="00C40C1B" w:rsidRDefault="00C40C1B" w:rsidP="00C40C1B">
      <w:pPr>
        <w:pStyle w:val="PolicyBodyText"/>
      </w:pPr>
      <w:r w:rsidRPr="00664FB9">
        <w:t xml:space="preserve">Walkways or bridges </w:t>
      </w:r>
      <w:r>
        <w:t>will</w:t>
      </w:r>
      <w:r w:rsidRPr="00664FB9">
        <w:t xml:space="preserve"> be provided with standard guardrails where people or equipment are required or permitted to cross</w:t>
      </w:r>
      <w:r>
        <w:t xml:space="preserve"> over excavations.</w:t>
      </w:r>
    </w:p>
    <w:p w14:paraId="5150D7BC" w14:textId="77777777" w:rsidR="00C40C1B" w:rsidRPr="00C86F8F" w:rsidRDefault="00C40C1B" w:rsidP="00C40C1B">
      <w:pPr>
        <w:pStyle w:val="PolicyBodyText"/>
        <w:rPr>
          <w:b/>
          <w:bCs/>
          <w:i/>
          <w:iCs/>
        </w:rPr>
      </w:pPr>
      <w:r w:rsidRPr="00C86F8F">
        <w:rPr>
          <w:b/>
          <w:bCs/>
          <w:i/>
          <w:iCs/>
        </w:rPr>
        <w:lastRenderedPageBreak/>
        <w:t>Falling Loads</w:t>
      </w:r>
    </w:p>
    <w:p w14:paraId="257138F7" w14:textId="77777777" w:rsidR="00C40C1B" w:rsidRDefault="00C40C1B" w:rsidP="00C40C1B">
      <w:pPr>
        <w:pStyle w:val="PolicyBodyText"/>
      </w:pPr>
      <w:r>
        <w:t xml:space="preserve">Workers and other personnel must be prevented from passing or standing </w:t>
      </w:r>
      <w:r w:rsidRPr="00BF37B0">
        <w:t>underneath loads handled b</w:t>
      </w:r>
      <w:r>
        <w:t xml:space="preserve">y lifting or digging equipment. They must </w:t>
      </w:r>
      <w:r w:rsidRPr="00BF37B0">
        <w:t>stand away from any vehicle being loaded or unloaded to avoid being struck by any spillage or falling materials. Operators may remain in the cabs of vehicles being loaded or unloaded when the vehicles are equipp</w:t>
      </w:r>
      <w:r>
        <w:t xml:space="preserve">ed </w:t>
      </w:r>
      <w:r w:rsidRPr="00BF37B0">
        <w:t>to provide adequate protection for the operator during loading and unloading operations.</w:t>
      </w:r>
    </w:p>
    <w:p w14:paraId="24B2F196" w14:textId="77777777" w:rsidR="00C40C1B" w:rsidRPr="00C86F8F" w:rsidRDefault="00C40C1B" w:rsidP="00C40C1B">
      <w:pPr>
        <w:pStyle w:val="PolicyBodyText"/>
        <w:rPr>
          <w:b/>
          <w:bCs/>
          <w:i/>
          <w:iCs/>
        </w:rPr>
      </w:pPr>
      <w:r w:rsidRPr="00C86F8F">
        <w:rPr>
          <w:b/>
          <w:bCs/>
          <w:i/>
          <w:iCs/>
        </w:rPr>
        <w:t>Falling Material</w:t>
      </w:r>
    </w:p>
    <w:p w14:paraId="7FEAD9C3" w14:textId="77777777" w:rsidR="00C40C1B" w:rsidRDefault="00C40C1B" w:rsidP="00C40C1B">
      <w:pPr>
        <w:pStyle w:val="PolicyBodyText"/>
      </w:pPr>
      <w:r w:rsidRPr="00AA7569">
        <w:t xml:space="preserve">Employees </w:t>
      </w:r>
      <w:r>
        <w:t>will</w:t>
      </w:r>
      <w:r w:rsidRPr="00AA7569">
        <w:t xml:space="preserve"> not be permitted to work on the faces of sloped or benched excavations at levels above other employees except when employees at lower levels are adequately protected from the hazard of falling material or equipment</w:t>
      </w:r>
      <w:r>
        <w:t>.</w:t>
      </w:r>
    </w:p>
    <w:p w14:paraId="733E72BA" w14:textId="77777777" w:rsidR="00C40C1B" w:rsidRDefault="00C40C1B" w:rsidP="00C40C1B">
      <w:pPr>
        <w:pStyle w:val="PolicyBodyText"/>
      </w:pPr>
      <w:r>
        <w:t xml:space="preserve">Employees will be protected </w:t>
      </w:r>
      <w:r w:rsidRPr="00C6057A">
        <w:t>by scaling, ice removal, benching, barricading, rock bol</w:t>
      </w:r>
      <w:r>
        <w:t>ting, wire mesh, or other means</w:t>
      </w:r>
      <w:r w:rsidRPr="00C6057A">
        <w:t xml:space="preserve"> from loose rock or soil that could create a hazard by fal</w:t>
      </w:r>
      <w:r>
        <w:t>ling from the excavation wall. S</w:t>
      </w:r>
      <w:r w:rsidRPr="00C6057A">
        <w:t xml:space="preserve">pecial attention </w:t>
      </w:r>
      <w:r>
        <w:t>will</w:t>
      </w:r>
      <w:r w:rsidRPr="00C6057A">
        <w:t xml:space="preserve"> be given to slopes that may be adversely affected by weather, </w:t>
      </w:r>
      <w:r>
        <w:t>moisture content, or vibration.</w:t>
      </w:r>
    </w:p>
    <w:p w14:paraId="2DB3C9A9" w14:textId="77777777" w:rsidR="00C40C1B" w:rsidRDefault="00C40C1B" w:rsidP="00C40C1B">
      <w:pPr>
        <w:pStyle w:val="PolicyBodyText"/>
      </w:pPr>
      <w:r w:rsidRPr="00846212">
        <w:rPr>
          <w:b/>
        </w:rPr>
        <w:t>Placement of excavated material.</w:t>
      </w:r>
      <w:r>
        <w:t xml:space="preserve"> </w:t>
      </w:r>
      <w:r w:rsidRPr="00C6057A">
        <w:t xml:space="preserve">Excavated material </w:t>
      </w:r>
      <w:r>
        <w:t>will</w:t>
      </w:r>
      <w:r w:rsidRPr="00C6057A">
        <w:t xml:space="preserve"> be placed at least 2 ft (0.6 m) from the edge of an excavation or </w:t>
      </w:r>
      <w:r>
        <w:t>will</w:t>
      </w:r>
      <w:r w:rsidRPr="00C6057A">
        <w:t xml:space="preserve"> be retained by devices that are sufficient to prevent the materials from falling into the excavation. In any case, material </w:t>
      </w:r>
      <w:r>
        <w:t>will</w:t>
      </w:r>
      <w:r w:rsidRPr="00C6057A">
        <w:t xml:space="preserve"> be placed at a distance to prevent excessive loading on the face of the excavation. </w:t>
      </w:r>
      <w:r>
        <w:t>Materials such as boulders or stumps</w:t>
      </w:r>
      <w:r w:rsidRPr="00C6057A">
        <w:t xml:space="preserve"> that may slide or roll into the excavation</w:t>
      </w:r>
      <w:r>
        <w:t xml:space="preserve"> will be removed or made safe.</w:t>
      </w:r>
    </w:p>
    <w:p w14:paraId="3704DB69" w14:textId="77777777" w:rsidR="00C40C1B" w:rsidRPr="00C86F8F" w:rsidRDefault="00C40C1B" w:rsidP="00C40C1B">
      <w:pPr>
        <w:pStyle w:val="PolicyBodyText"/>
        <w:rPr>
          <w:b/>
          <w:bCs/>
          <w:i/>
          <w:iCs/>
        </w:rPr>
      </w:pPr>
      <w:r w:rsidRPr="00C86F8F">
        <w:rPr>
          <w:b/>
          <w:bCs/>
          <w:i/>
          <w:iCs/>
        </w:rPr>
        <w:t>Hazardous Atmospheres</w:t>
      </w:r>
    </w:p>
    <w:p w14:paraId="5062159F" w14:textId="77777777" w:rsidR="00C40C1B" w:rsidRPr="00C86F8F" w:rsidRDefault="00C40C1B" w:rsidP="00C86F8F">
      <w:pPr>
        <w:pStyle w:val="PolicyBodyText"/>
      </w:pPr>
      <w:r w:rsidRPr="00C86F8F">
        <w:t xml:space="preserve">Workers will not be permitted to work in or near hazardous atmospheres unless required testing and monitoring, worker precautions, and rescue services are in place. Work conducted in enclosed areas where hazardous atmospheres or gases could accumulate (e.g., landfills, manure pits, gas distribution lines, or hazardous materials storage locations) must be done in accordance with the </w:t>
      </w:r>
      <w:r w:rsidRPr="00C86F8F">
        <w:rPr>
          <w:rStyle w:val="ExternalRefChar"/>
          <w:rFonts w:ascii="Arial" w:eastAsiaTheme="minorHAnsi" w:hAnsi="Arial" w:cstheme="minorBidi"/>
          <w:bCs/>
          <w:sz w:val="22"/>
          <w:szCs w:val="22"/>
        </w:rPr>
        <w:t>Confined Spaces Plan</w:t>
      </w:r>
      <w:r w:rsidRPr="00C86F8F">
        <w:t>.</w:t>
      </w:r>
    </w:p>
    <w:p w14:paraId="1DD2D726" w14:textId="77777777" w:rsidR="00C40C1B" w:rsidRPr="00636B65" w:rsidRDefault="00C40C1B" w:rsidP="00C40C1B">
      <w:pPr>
        <w:pStyle w:val="PolicyBodyText"/>
      </w:pPr>
      <w:r w:rsidRPr="0031217B">
        <w:rPr>
          <w:b/>
        </w:rPr>
        <w:t>Types of atmospheres.</w:t>
      </w:r>
      <w:r>
        <w:t xml:space="preserve"> </w:t>
      </w:r>
      <w:r w:rsidRPr="00636B65">
        <w:t xml:space="preserve">Such atmospheres include those with the following: </w:t>
      </w:r>
    </w:p>
    <w:p w14:paraId="3C949AF5" w14:textId="77777777" w:rsidR="00C40C1B" w:rsidRPr="00636B65" w:rsidRDefault="00C40C1B" w:rsidP="00C86F8F">
      <w:pPr>
        <w:pStyle w:val="BulletList"/>
      </w:pPr>
      <w:r w:rsidRPr="00636B65">
        <w:t>Atmospheric oxygen concentration below 19.5</w:t>
      </w:r>
      <w:r>
        <w:t xml:space="preserve"> percent</w:t>
      </w:r>
      <w:r w:rsidRPr="00636B65">
        <w:t xml:space="preserve"> or above 23.5</w:t>
      </w:r>
      <w:r>
        <w:t xml:space="preserve"> percent</w:t>
      </w:r>
    </w:p>
    <w:p w14:paraId="2C096DCA" w14:textId="77777777" w:rsidR="00C40C1B" w:rsidRPr="00636B65" w:rsidRDefault="00C40C1B" w:rsidP="00C86F8F">
      <w:pPr>
        <w:pStyle w:val="BulletList"/>
      </w:pPr>
      <w:r w:rsidRPr="00636B65">
        <w:t>A combustible gas concentration greater than 10</w:t>
      </w:r>
      <w:r>
        <w:t xml:space="preserve"> percent</w:t>
      </w:r>
      <w:r w:rsidRPr="00636B65">
        <w:t xml:space="preserve"> of the lower flammable limit</w:t>
      </w:r>
    </w:p>
    <w:p w14:paraId="00C5AE7C" w14:textId="77777777" w:rsidR="00C40C1B" w:rsidRPr="00636B65" w:rsidRDefault="00C40C1B" w:rsidP="00C86F8F">
      <w:pPr>
        <w:pStyle w:val="BulletList"/>
      </w:pPr>
      <w:r w:rsidRPr="00636B65">
        <w:t xml:space="preserve">Concentrations of hazardous substances that exceed those specified in the </w:t>
      </w:r>
      <w:r>
        <w:t>t</w:t>
      </w:r>
      <w:r w:rsidRPr="00636B65">
        <w:t xml:space="preserve">hreshold </w:t>
      </w:r>
      <w:r>
        <w:t>l</w:t>
      </w:r>
      <w:r w:rsidRPr="00636B65">
        <w:t xml:space="preserve">imit </w:t>
      </w:r>
      <w:r>
        <w:t>v</w:t>
      </w:r>
      <w:r w:rsidRPr="00636B65">
        <w:t>alues (TLVs)</w:t>
      </w:r>
      <w:r>
        <w:t xml:space="preserve"> </w:t>
      </w:r>
      <w:r w:rsidRPr="00636B65">
        <w:t xml:space="preserve">for airborne contaminants established by the American Conference of </w:t>
      </w:r>
      <w:r>
        <w:t xml:space="preserve">Governmental </w:t>
      </w:r>
      <w:r w:rsidRPr="00636B65">
        <w:t>Industrial Hygienists (ACGIH)</w:t>
      </w:r>
    </w:p>
    <w:p w14:paraId="79D980D7" w14:textId="77777777" w:rsidR="00C40C1B" w:rsidRDefault="00C40C1B" w:rsidP="00C40C1B">
      <w:pPr>
        <w:pStyle w:val="PolicyBodyText"/>
      </w:pPr>
      <w:r>
        <w:rPr>
          <w:b/>
        </w:rPr>
        <w:t>Atmospheric tests</w:t>
      </w:r>
      <w:r w:rsidRPr="00150486">
        <w:rPr>
          <w:b/>
        </w:rPr>
        <w:t>.</w:t>
      </w:r>
      <w:r>
        <w:t xml:space="preserve"> Air quality tests will</w:t>
      </w:r>
      <w:r w:rsidRPr="00C7459F">
        <w:t xml:space="preserve"> be taken before employees e</w:t>
      </w:r>
      <w:r>
        <w:t>nter excavations more than 4 ft in deep</w:t>
      </w:r>
      <w:r w:rsidRPr="00C7459F">
        <w:t xml:space="preserve"> when a hazardous atmosphere exists or could be expected to exist.</w:t>
      </w:r>
      <w:r>
        <w:t xml:space="preserve"> </w:t>
      </w:r>
      <w:r w:rsidRPr="00636B65">
        <w:t>If there is any possibility that the trench or excavation could contain a hazar</w:t>
      </w:r>
      <w:r>
        <w:t>dous atmosphere, the s</w:t>
      </w:r>
      <w:r w:rsidRPr="00636B65">
        <w:t xml:space="preserve">upervisor </w:t>
      </w:r>
      <w:r>
        <w:t>or other competent person will ensure that:</w:t>
      </w:r>
    </w:p>
    <w:p w14:paraId="2830ADD2" w14:textId="77777777" w:rsidR="00C40C1B" w:rsidRDefault="00C40C1B" w:rsidP="00C86F8F">
      <w:pPr>
        <w:pStyle w:val="BulletList"/>
      </w:pPr>
      <w:r>
        <w:t>A</w:t>
      </w:r>
      <w:r w:rsidRPr="00636B65">
        <w:t xml:space="preserve">tmospheric testing is conducted </w:t>
      </w:r>
      <w:r>
        <w:t>before</w:t>
      </w:r>
      <w:r w:rsidRPr="00636B65">
        <w:t xml:space="preserve"> worker entr</w:t>
      </w:r>
      <w:r>
        <w:t xml:space="preserve">y and continuously during work. </w:t>
      </w:r>
    </w:p>
    <w:p w14:paraId="6E89128D" w14:textId="77777777" w:rsidR="00C40C1B" w:rsidRDefault="00C40C1B" w:rsidP="00C86F8F">
      <w:pPr>
        <w:pStyle w:val="BulletList"/>
      </w:pPr>
      <w:r w:rsidRPr="002616E4">
        <w:t>Where oxygen deficiency (atmospheres containing less than 19.5 percent oxygen) or a hazardous atmosphere exists or could reasonably be expected to exist, the atm</w:t>
      </w:r>
      <w:r>
        <w:t>ospheres in the excavation will</w:t>
      </w:r>
      <w:r w:rsidRPr="002616E4">
        <w:t xml:space="preserve"> be tested before employees ente</w:t>
      </w:r>
      <w:r>
        <w:t>r excavations greater than 4 ft (1.2 m) deep</w:t>
      </w:r>
      <w:r w:rsidRPr="002616E4">
        <w:t>.</w:t>
      </w:r>
    </w:p>
    <w:p w14:paraId="1B998D15" w14:textId="77777777" w:rsidR="00C40C1B" w:rsidRDefault="00C40C1B" w:rsidP="00C86F8F">
      <w:pPr>
        <w:pStyle w:val="BulletList"/>
      </w:pPr>
      <w:r>
        <w:t>Tests will</w:t>
      </w:r>
      <w:r w:rsidRPr="000135D1">
        <w:t xml:space="preserve"> be conducted as often as necessary to ensure the quality and q</w:t>
      </w:r>
      <w:r>
        <w:t>uantity of the atmosphere, including</w:t>
      </w:r>
      <w:r w:rsidRPr="000135D1">
        <w:t xml:space="preserve"> checks for flammable ga</w:t>
      </w:r>
      <w:r>
        <w:t>ses and oxygen deficiency.</w:t>
      </w:r>
    </w:p>
    <w:p w14:paraId="6CC61ACB" w14:textId="77777777" w:rsidR="00C40C1B" w:rsidRDefault="00C40C1B" w:rsidP="00C86F8F">
      <w:pPr>
        <w:pStyle w:val="BulletList"/>
      </w:pPr>
      <w:r w:rsidRPr="005375E9">
        <w:lastRenderedPageBreak/>
        <w:t xml:space="preserve">A log of all test results </w:t>
      </w:r>
      <w:r>
        <w:t>will</w:t>
      </w:r>
      <w:r w:rsidRPr="005375E9">
        <w:t xml:space="preserve"> </w:t>
      </w:r>
      <w:r>
        <w:t>be maintained at the worksite.</w:t>
      </w:r>
    </w:p>
    <w:p w14:paraId="79C3AE89" w14:textId="77777777" w:rsidR="00C40C1B" w:rsidRPr="00636B65" w:rsidRDefault="00C40C1B" w:rsidP="00C40C1B">
      <w:pPr>
        <w:pStyle w:val="PolicyBodyText"/>
      </w:pPr>
      <w:r w:rsidRPr="00150486">
        <w:rPr>
          <w:b/>
        </w:rPr>
        <w:t>Worker precautions.</w:t>
      </w:r>
      <w:r>
        <w:t xml:space="preserve"> </w:t>
      </w:r>
      <w:r w:rsidRPr="00636B65">
        <w:t xml:space="preserve">Suitable precautions </w:t>
      </w:r>
      <w:r>
        <w:t>will</w:t>
      </w:r>
      <w:r w:rsidRPr="00636B65">
        <w:t xml:space="preserve"> be taken as necessary to protect workers</w:t>
      </w:r>
      <w:r>
        <w:t xml:space="preserve"> in areas where hazardous atmospheres exist or potentially exist. These precautions will</w:t>
      </w:r>
      <w:r w:rsidRPr="00636B65">
        <w:t xml:space="preserve"> include the following: </w:t>
      </w:r>
    </w:p>
    <w:p w14:paraId="630BC563" w14:textId="77777777" w:rsidR="00C40C1B" w:rsidRPr="00636B65" w:rsidRDefault="00C40C1B" w:rsidP="00C86F8F">
      <w:pPr>
        <w:pStyle w:val="BulletList"/>
      </w:pPr>
      <w:r w:rsidRPr="00636B65">
        <w:t>Engineerin</w:t>
      </w:r>
      <w:r>
        <w:t>g controls such as ventilation</w:t>
      </w:r>
    </w:p>
    <w:p w14:paraId="55A05E79" w14:textId="77777777" w:rsidR="00C40C1B" w:rsidRPr="00C86F8F" w:rsidRDefault="00C40C1B" w:rsidP="00C86F8F">
      <w:pPr>
        <w:pStyle w:val="BulletList"/>
      </w:pPr>
      <w:r w:rsidRPr="00C86F8F">
        <w:t xml:space="preserve">Respiratory protection in accordance with the </w:t>
      </w:r>
      <w:r w:rsidRPr="00C86F8F">
        <w:rPr>
          <w:rStyle w:val="ExternalRefChar"/>
          <w:rFonts w:ascii="Arial" w:eastAsiaTheme="minorHAnsi" w:hAnsi="Arial" w:cstheme="minorBidi"/>
          <w:bCs w:val="0"/>
          <w:sz w:val="22"/>
          <w:szCs w:val="22"/>
        </w:rPr>
        <w:t>Respiratory Protection Plan</w:t>
      </w:r>
    </w:p>
    <w:p w14:paraId="04553D4C" w14:textId="77777777" w:rsidR="00C40C1B" w:rsidRDefault="00C40C1B" w:rsidP="00C86F8F">
      <w:pPr>
        <w:pStyle w:val="BulletList"/>
      </w:pPr>
      <w:r w:rsidRPr="00636B65">
        <w:t>Fu</w:t>
      </w:r>
      <w:r>
        <w:t>ll body harnesses and lifelines</w:t>
      </w:r>
    </w:p>
    <w:p w14:paraId="60C57FEB" w14:textId="77777777" w:rsidR="00C40C1B" w:rsidRDefault="00C40C1B" w:rsidP="00C40C1B">
      <w:pPr>
        <w:pStyle w:val="PolicyBodyText"/>
      </w:pPr>
      <w:r w:rsidRPr="00D25A7C">
        <w:rPr>
          <w:b/>
        </w:rPr>
        <w:t xml:space="preserve">Rescue equipment. </w:t>
      </w:r>
      <w:r w:rsidRPr="00C86F8F">
        <w:t xml:space="preserve">Where hazardous atmospheres exist or may reasonably be expected to exist, emergency rescue equipment will be on the worksite and readily accessible to rescue personnel. See the </w:t>
      </w:r>
      <w:r w:rsidRPr="00C86F8F">
        <w:rPr>
          <w:b/>
          <w:bCs/>
          <w:i/>
          <w:iCs/>
          <w:u w:val="single"/>
        </w:rPr>
        <w:t>Emergency Rescue Operations</w:t>
      </w:r>
      <w:r w:rsidRPr="00C86F8F">
        <w:t xml:space="preserve"> subsection of this Plan for more information about emergency procedures</w:t>
      </w:r>
      <w:r>
        <w:t>.</w:t>
      </w:r>
    </w:p>
    <w:p w14:paraId="2A82BAAB" w14:textId="77777777" w:rsidR="00C40C1B" w:rsidRPr="000135D1" w:rsidRDefault="00C40C1B" w:rsidP="00C40C1B">
      <w:pPr>
        <w:pStyle w:val="PolicyBodyText"/>
      </w:pPr>
      <w:r>
        <w:rPr>
          <w:b/>
        </w:rPr>
        <w:t xml:space="preserve">Daily </w:t>
      </w:r>
      <w:r w:rsidRPr="00D25A7C">
        <w:rPr>
          <w:b/>
        </w:rPr>
        <w:t>inspections.</w:t>
      </w:r>
      <w:r>
        <w:t xml:space="preserve"> </w:t>
      </w:r>
      <w:r w:rsidRPr="000135D1">
        <w:t xml:space="preserve">Daily inspections </w:t>
      </w:r>
      <w:r>
        <w:t xml:space="preserve">for hazardous atmospheres </w:t>
      </w:r>
      <w:r w:rsidRPr="000135D1">
        <w:t>mu</w:t>
      </w:r>
      <w:r>
        <w:t>st be conducted by a competent p</w:t>
      </w:r>
      <w:r w:rsidRPr="000135D1">
        <w:t>erson.</w:t>
      </w:r>
    </w:p>
    <w:p w14:paraId="55548DDA" w14:textId="77777777" w:rsidR="00C40C1B" w:rsidRPr="00C86F8F" w:rsidRDefault="00C40C1B" w:rsidP="00C40C1B">
      <w:pPr>
        <w:pStyle w:val="PolicyBodyText"/>
        <w:rPr>
          <w:b/>
          <w:bCs/>
          <w:i/>
          <w:iCs/>
        </w:rPr>
      </w:pPr>
      <w:r w:rsidRPr="00C86F8F">
        <w:rPr>
          <w:b/>
          <w:bCs/>
          <w:i/>
          <w:iCs/>
        </w:rPr>
        <w:t>Walkways and Guardrails over Excavations</w:t>
      </w:r>
    </w:p>
    <w:p w14:paraId="27D2CDEC" w14:textId="0B8A3EF9" w:rsidR="00C40C1B" w:rsidRDefault="00C40C1B" w:rsidP="00C40C1B">
      <w:pPr>
        <w:pStyle w:val="PolicyBodyText"/>
      </w:pPr>
      <w:r>
        <w:t xml:space="preserve">Walkways will be provided where workers or equipment are allowed to cross over excavations. Guardrails will be provided on walkways used by the general public regardless of the height above the excavation. Guardrails will be provided on walkways used only by on-site personnel if the walkway is 4 ft or more above lower levels. If workers pass below a walkway, guardrails and </w:t>
      </w:r>
      <w:r w:rsidR="00A971FB">
        <w:t>toe boards</w:t>
      </w:r>
      <w:r>
        <w:t xml:space="preserve"> will be provided.</w:t>
      </w:r>
    </w:p>
    <w:p w14:paraId="789F17C2" w14:textId="77777777" w:rsidR="00C40C1B" w:rsidRPr="00C86F8F" w:rsidRDefault="00C40C1B" w:rsidP="00C40C1B">
      <w:pPr>
        <w:pStyle w:val="PolicyBodyText"/>
        <w:rPr>
          <w:b/>
          <w:bCs/>
          <w:i/>
          <w:iCs/>
        </w:rPr>
      </w:pPr>
      <w:r w:rsidRPr="00C86F8F">
        <w:rPr>
          <w:b/>
          <w:bCs/>
          <w:i/>
          <w:iCs/>
        </w:rPr>
        <w:t>Confined Spaces</w:t>
      </w:r>
    </w:p>
    <w:p w14:paraId="0A5F64C4" w14:textId="77777777" w:rsidR="00C40C1B" w:rsidRDefault="00C40C1B" w:rsidP="00C40C1B">
      <w:pPr>
        <w:pStyle w:val="PolicyBodyText"/>
      </w:pPr>
      <w:r w:rsidRPr="00C86F8F">
        <w:t xml:space="preserve">Employees entering excavations classified as confined spaces or that otherwise present the potential for emergency rescue, such as bell-bottom pier holes or similar deep and confined footing, will wear rescue equipment and maintain communication with the confined space attendant. See the </w:t>
      </w:r>
      <w:r w:rsidRPr="00C86F8F">
        <w:rPr>
          <w:b/>
          <w:bCs/>
          <w:u w:val="single"/>
        </w:rPr>
        <w:t>Confined Space Plan</w:t>
      </w:r>
      <w:r w:rsidRPr="00C86F8F">
        <w:t xml:space="preserve"> for more information about safety procedures related to confined spaces</w:t>
      </w:r>
      <w:r>
        <w:t>.</w:t>
      </w:r>
    </w:p>
    <w:p w14:paraId="66D1E780" w14:textId="77777777" w:rsidR="00C40C1B" w:rsidRPr="00C86F8F" w:rsidRDefault="00C40C1B" w:rsidP="00C40C1B">
      <w:pPr>
        <w:pStyle w:val="PolicyBodyText"/>
        <w:rPr>
          <w:b/>
          <w:bCs/>
          <w:i/>
          <w:iCs/>
        </w:rPr>
      </w:pPr>
      <w:r w:rsidRPr="00C86F8F">
        <w:rPr>
          <w:b/>
          <w:bCs/>
          <w:i/>
          <w:iCs/>
        </w:rPr>
        <w:t>Water Accumulation</w:t>
      </w:r>
    </w:p>
    <w:p w14:paraId="1DAB07DF" w14:textId="77777777" w:rsidR="00C40C1B" w:rsidRDefault="00C40C1B" w:rsidP="00C40C1B">
      <w:pPr>
        <w:pStyle w:val="PolicyBodyText"/>
      </w:pPr>
      <w:r w:rsidRPr="00106E41">
        <w:rPr>
          <w:b/>
        </w:rPr>
        <w:t>Control measures.</w:t>
      </w:r>
      <w:r>
        <w:t xml:space="preserve"> </w:t>
      </w:r>
      <w:r w:rsidRPr="00C6057A">
        <w:t xml:space="preserve">Employees </w:t>
      </w:r>
      <w:r>
        <w:t>will</w:t>
      </w:r>
      <w:r w:rsidRPr="00C6057A">
        <w:t xml:space="preserve"> not work in excavations in which there is accumulated water or in which water is accumulating unless the water hazards posed</w:t>
      </w:r>
      <w:r>
        <w:t xml:space="preserve"> by accumulation is controlled. </w:t>
      </w:r>
      <w:r w:rsidRPr="00C6057A">
        <w:t>Freezing, pumping, drain</w:t>
      </w:r>
      <w:r>
        <w:t>ing</w:t>
      </w:r>
      <w:r w:rsidRPr="00C6057A">
        <w:t xml:space="preserve">, and similar control measures </w:t>
      </w:r>
      <w:r>
        <w:t>will</w:t>
      </w:r>
      <w:r w:rsidRPr="00C6057A">
        <w:t xml:space="preserve"> be planned and directed by a registered engineer. Consideration </w:t>
      </w:r>
      <w:r>
        <w:t>will</w:t>
      </w:r>
      <w:r w:rsidRPr="00C6057A">
        <w:t xml:space="preserve"> be given to the existing moisture balances in surrounding soils and the effects on foundations and</w:t>
      </w:r>
      <w:r>
        <w:t xml:space="preserve"> structures if the soil is disturbed.</w:t>
      </w:r>
    </w:p>
    <w:p w14:paraId="1EFB2D3A" w14:textId="77777777" w:rsidR="00C40C1B" w:rsidRDefault="00C40C1B" w:rsidP="00C40C1B">
      <w:pPr>
        <w:pStyle w:val="PolicyBodyText"/>
      </w:pPr>
      <w:r w:rsidRPr="00106E41">
        <w:rPr>
          <w:b/>
        </w:rPr>
        <w:t>Drainage.</w:t>
      </w:r>
      <w:r>
        <w:t xml:space="preserve"> </w:t>
      </w:r>
      <w:r w:rsidRPr="00C6057A">
        <w:t xml:space="preserve">Diversion ditches, dikes, or other means </w:t>
      </w:r>
      <w:r>
        <w:t>will</w:t>
      </w:r>
      <w:r w:rsidRPr="00C6057A">
        <w:t xml:space="preserve"> be used to prevent surface water entering an excavation and to provide good drainage of the a</w:t>
      </w:r>
      <w:r>
        <w:t>rea adjacent to the excavation.</w:t>
      </w:r>
    </w:p>
    <w:p w14:paraId="77537CD4" w14:textId="77777777" w:rsidR="00C40C1B" w:rsidRPr="00C6057A" w:rsidRDefault="00C40C1B" w:rsidP="00C40C1B">
      <w:pPr>
        <w:pStyle w:val="PolicyBodyText"/>
      </w:pPr>
      <w:r w:rsidRPr="00106E41">
        <w:rPr>
          <w:b/>
        </w:rPr>
        <w:t>Water control equipment.</w:t>
      </w:r>
      <w:r>
        <w:t xml:space="preserve"> </w:t>
      </w:r>
      <w:r w:rsidRPr="00C6057A">
        <w:t>When continuous operation of ground</w:t>
      </w:r>
      <w:r>
        <w:t>water</w:t>
      </w:r>
      <w:r w:rsidRPr="00C6057A">
        <w:t xml:space="preserve"> control equipment is necessary, an emergency power source </w:t>
      </w:r>
      <w:r>
        <w:t>will</w:t>
      </w:r>
      <w:r w:rsidRPr="00C6057A">
        <w:t xml:space="preserve"> be</w:t>
      </w:r>
      <w:r>
        <w:t xml:space="preserve"> </w:t>
      </w:r>
      <w:r w:rsidRPr="00C6057A">
        <w:t xml:space="preserve">provided. Water control equipment and operations </w:t>
      </w:r>
      <w:r>
        <w:t>will</w:t>
      </w:r>
      <w:r w:rsidRPr="00C6057A">
        <w:t xml:space="preserve"> be monitored by a </w:t>
      </w:r>
      <w:r>
        <w:t>c</w:t>
      </w:r>
      <w:r w:rsidRPr="00C6057A">
        <w:t xml:space="preserve">ompetent </w:t>
      </w:r>
      <w:r>
        <w:t>p</w:t>
      </w:r>
      <w:r w:rsidRPr="00C6057A">
        <w:t xml:space="preserve">erson to ensure proper operation. </w:t>
      </w:r>
    </w:p>
    <w:p w14:paraId="73A4260F" w14:textId="77777777" w:rsidR="00C40C1B" w:rsidRPr="00C86F8F" w:rsidRDefault="00C40C1B" w:rsidP="00C40C1B">
      <w:pPr>
        <w:pStyle w:val="PolicyBodyText"/>
        <w:rPr>
          <w:b/>
          <w:bCs/>
          <w:i/>
          <w:iCs/>
        </w:rPr>
      </w:pPr>
      <w:r w:rsidRPr="00C86F8F">
        <w:rPr>
          <w:b/>
          <w:bCs/>
          <w:i/>
          <w:iCs/>
        </w:rPr>
        <w:t>Mobile Equipment and Motor Vehicle Traffic Precautions</w:t>
      </w:r>
    </w:p>
    <w:p w14:paraId="7B551178" w14:textId="77777777" w:rsidR="00C40C1B" w:rsidRDefault="00C40C1B" w:rsidP="00C40C1B">
      <w:pPr>
        <w:pStyle w:val="PolicyBodyText"/>
      </w:pPr>
      <w:r w:rsidRPr="0096295C">
        <w:t xml:space="preserve">Traffic around the </w:t>
      </w:r>
      <w:r>
        <w:t xml:space="preserve">excavation or trench </w:t>
      </w:r>
      <w:r w:rsidRPr="0096295C">
        <w:t>site must be controlled and barricades, signs, and/or flag persons used as needed to control both ve</w:t>
      </w:r>
      <w:r>
        <w:t>hicular and pedestrian traffic.</w:t>
      </w:r>
    </w:p>
    <w:p w14:paraId="6156683C" w14:textId="77777777" w:rsidR="00C40C1B" w:rsidRDefault="00C40C1B" w:rsidP="00C40C1B">
      <w:pPr>
        <w:pStyle w:val="PolicyBodyText"/>
      </w:pPr>
      <w:r w:rsidRPr="00C341E2">
        <w:rPr>
          <w:b/>
        </w:rPr>
        <w:t>High visibility PPE.</w:t>
      </w:r>
      <w:r>
        <w:t xml:space="preserve"> Workers</w:t>
      </w:r>
      <w:r w:rsidRPr="002616E4">
        <w:t xml:space="preserve"> exposed to</w:t>
      </w:r>
      <w:r>
        <w:t xml:space="preserve"> public vehicular traffic will be provided with and will wear</w:t>
      </w:r>
      <w:r w:rsidRPr="002616E4">
        <w:t xml:space="preserve"> warning vests or other suitable garments mark</w:t>
      </w:r>
      <w:r>
        <w:t>ed with or made of reflective</w:t>
      </w:r>
      <w:r w:rsidRPr="002616E4">
        <w:t xml:space="preserve"> or high-visibility material.</w:t>
      </w:r>
    </w:p>
    <w:p w14:paraId="4AE9A5DB" w14:textId="77777777" w:rsidR="00C40C1B" w:rsidRDefault="00C40C1B" w:rsidP="00C40C1B">
      <w:pPr>
        <w:pStyle w:val="PolicyBodyText"/>
      </w:pPr>
    </w:p>
    <w:p w14:paraId="008C9728" w14:textId="57D216F1" w:rsidR="00C40C1B" w:rsidRDefault="00C40C1B" w:rsidP="00C40C1B">
      <w:pPr>
        <w:pStyle w:val="PolicyBodyText"/>
      </w:pPr>
      <w:r w:rsidRPr="00C341E2">
        <w:rPr>
          <w:b/>
        </w:rPr>
        <w:lastRenderedPageBreak/>
        <w:t>Barricades.</w:t>
      </w:r>
      <w:r>
        <w:t xml:space="preserve"> </w:t>
      </w:r>
      <w:r w:rsidRPr="00C6057A">
        <w:t xml:space="preserve">When vehicles or mobile equipment are used or allowed adjacent to an excavation, substantial stop </w:t>
      </w:r>
      <w:r w:rsidR="00A971FB" w:rsidRPr="00C6057A">
        <w:t>logs,</w:t>
      </w:r>
      <w:r w:rsidRPr="00C6057A">
        <w:t xml:space="preserve"> or barricades </w:t>
      </w:r>
      <w:r>
        <w:t>will</w:t>
      </w:r>
      <w:r w:rsidRPr="00C6057A">
        <w:t xml:space="preserve"> be installed. The use of</w:t>
      </w:r>
      <w:r>
        <w:t xml:space="preserve"> a ground guide is recommended.</w:t>
      </w:r>
    </w:p>
    <w:p w14:paraId="1A8BB29E" w14:textId="77777777" w:rsidR="00C40C1B" w:rsidRDefault="00C40C1B" w:rsidP="00C40C1B">
      <w:pPr>
        <w:pStyle w:val="PolicyBodyText"/>
      </w:pPr>
      <w:r w:rsidRPr="007D123F">
        <w:rPr>
          <w:b/>
        </w:rPr>
        <w:t>Loading/unloading vehicles.</w:t>
      </w:r>
      <w:r>
        <w:t xml:space="preserve"> </w:t>
      </w:r>
      <w:r w:rsidRPr="00C6057A">
        <w:t xml:space="preserve">Workers </w:t>
      </w:r>
      <w:r>
        <w:t>will</w:t>
      </w:r>
      <w:r w:rsidRPr="00C6057A">
        <w:t xml:space="preserve"> stand away from vehicles being loaded or unloaded to avoid being struck by</w:t>
      </w:r>
      <w:r>
        <w:t xml:space="preserve"> spillage or falling materials.</w:t>
      </w:r>
    </w:p>
    <w:p w14:paraId="278B604B" w14:textId="77777777" w:rsidR="00C40C1B" w:rsidRDefault="00C40C1B" w:rsidP="00C40C1B">
      <w:pPr>
        <w:pStyle w:val="PolicyBodyText"/>
      </w:pPr>
      <w:r w:rsidRPr="007D123F">
        <w:rPr>
          <w:b/>
        </w:rPr>
        <w:t>Hoisting operations.</w:t>
      </w:r>
      <w:r>
        <w:t xml:space="preserve"> </w:t>
      </w:r>
      <w:r w:rsidRPr="00C6057A">
        <w:t xml:space="preserve">Excavating or hoisting equipment </w:t>
      </w:r>
      <w:r>
        <w:t>will</w:t>
      </w:r>
      <w:r w:rsidRPr="00C6057A">
        <w:t xml:space="preserve"> not be allowed to raise, lower, or swing loads over or adjacent to personnel in the excavation without substantial overhead protection. Personnel </w:t>
      </w:r>
      <w:r>
        <w:t>will</w:t>
      </w:r>
      <w:r w:rsidRPr="00C6057A">
        <w:t xml:space="preserve"> maintain a safe distance from </w:t>
      </w:r>
      <w:r>
        <w:t xml:space="preserve">a </w:t>
      </w:r>
      <w:r w:rsidRPr="00C6057A">
        <w:t xml:space="preserve">hoisting operation </w:t>
      </w:r>
      <w:r>
        <w:t>until the load has been placed.</w:t>
      </w:r>
    </w:p>
    <w:p w14:paraId="14390A54" w14:textId="65804122" w:rsidR="00C40C1B" w:rsidRPr="002616E4" w:rsidRDefault="00C40C1B" w:rsidP="00C40C1B">
      <w:pPr>
        <w:pStyle w:val="PolicyBodyText"/>
      </w:pPr>
      <w:r w:rsidRPr="006311E5">
        <w:rPr>
          <w:b/>
        </w:rPr>
        <w:t>Warning system.</w:t>
      </w:r>
      <w:r>
        <w:t xml:space="preserve"> </w:t>
      </w:r>
      <w:r w:rsidRPr="002616E4">
        <w:t xml:space="preserve">When mobile equipment is operated adjacent to an excavation, or when such equipment is required to approach the edge of an excavation, and the operator does not have a clear and direct view of the edge of the excavation, a warning system </w:t>
      </w:r>
      <w:r>
        <w:t>will</w:t>
      </w:r>
      <w:r w:rsidRPr="002616E4">
        <w:t xml:space="preserve"> be utilized</w:t>
      </w:r>
      <w:r>
        <w:t>,</w:t>
      </w:r>
      <w:r w:rsidRPr="002616E4">
        <w:t xml:space="preserve"> such as barricades, </w:t>
      </w:r>
      <w:r w:rsidR="00A971FB" w:rsidRPr="002616E4">
        <w:t>hand,</w:t>
      </w:r>
      <w:r w:rsidRPr="002616E4">
        <w:t xml:space="preserve"> or mechanical signals, or stop logs. If possible, the grade should be away from the excavation.</w:t>
      </w:r>
    </w:p>
    <w:p w14:paraId="28C1F12B" w14:textId="77777777" w:rsidR="00C40C1B" w:rsidRPr="00C86F8F" w:rsidRDefault="00C40C1B" w:rsidP="00C40C1B">
      <w:pPr>
        <w:pStyle w:val="PolicyBodyText"/>
        <w:rPr>
          <w:b/>
          <w:bCs/>
          <w:i/>
          <w:iCs/>
        </w:rPr>
      </w:pPr>
      <w:r w:rsidRPr="00C86F8F">
        <w:rPr>
          <w:b/>
          <w:bCs/>
          <w:i/>
          <w:iCs/>
        </w:rPr>
        <w:t>Stability of Adjacent Structures</w:t>
      </w:r>
    </w:p>
    <w:p w14:paraId="334DD3F7" w14:textId="77777777" w:rsidR="00C40C1B" w:rsidRDefault="00C40C1B" w:rsidP="00C40C1B">
      <w:pPr>
        <w:pStyle w:val="PolicyBodyText"/>
      </w:pPr>
      <w:r w:rsidRPr="00C24722">
        <w:rPr>
          <w:b/>
        </w:rPr>
        <w:t>Protective systems.</w:t>
      </w:r>
      <w:r>
        <w:t xml:space="preserve"> </w:t>
      </w:r>
      <w:r w:rsidRPr="00C70904">
        <w:t>If the stability of adjoining buildings or walls is endangered by excavations, shoring, bracing, or underpinning</w:t>
      </w:r>
      <w:r>
        <w:t xml:space="preserve"> will </w:t>
      </w:r>
      <w:r w:rsidRPr="00C70904">
        <w:t>be provided to ensure the stability of the stru</w:t>
      </w:r>
      <w:r>
        <w:t>cture and to protect employees.</w:t>
      </w:r>
    </w:p>
    <w:p w14:paraId="0C4BCE16" w14:textId="77777777" w:rsidR="00C40C1B" w:rsidRPr="00C70904" w:rsidRDefault="00C40C1B" w:rsidP="00C40C1B">
      <w:pPr>
        <w:pStyle w:val="PolicyBodyText"/>
      </w:pPr>
      <w:r w:rsidRPr="004032F8">
        <w:rPr>
          <w:b/>
        </w:rPr>
        <w:t>Support systems.</w:t>
      </w:r>
      <w:r>
        <w:t xml:space="preserve"> </w:t>
      </w:r>
      <w:r w:rsidRPr="00C70904">
        <w:t xml:space="preserve">Sidewalks, pavements, and related structures </w:t>
      </w:r>
      <w:r>
        <w:t>will</w:t>
      </w:r>
      <w:r w:rsidRPr="00C70904">
        <w:t xml:space="preserve"> not be undermined unless a support system is provided to protect employees and the sidewalk, </w:t>
      </w:r>
      <w:r>
        <w:t>pavement, or related structure.</w:t>
      </w:r>
    </w:p>
    <w:p w14:paraId="210706E5" w14:textId="77777777" w:rsidR="00C40C1B" w:rsidRDefault="00C40C1B" w:rsidP="00C40C1B">
      <w:pPr>
        <w:pStyle w:val="PolicyBodyText"/>
      </w:pPr>
      <w:r w:rsidRPr="00ED55FE">
        <w:rPr>
          <w:b/>
        </w:rPr>
        <w:t>Excavation below the level of adjacent structures.</w:t>
      </w:r>
      <w:r>
        <w:t xml:space="preserve"> E</w:t>
      </w:r>
      <w:r w:rsidRPr="00C70904">
        <w:t>xcavations below the level of the base of footing of any foundation or retaining wall</w:t>
      </w:r>
      <w:r>
        <w:t xml:space="preserve"> will not be permitted unless:</w:t>
      </w:r>
    </w:p>
    <w:p w14:paraId="25A053DD" w14:textId="77777777" w:rsidR="00C40C1B" w:rsidRDefault="00C40C1B" w:rsidP="00C86F8F">
      <w:pPr>
        <w:pStyle w:val="BulletList"/>
      </w:pPr>
      <w:r w:rsidRPr="00C70904">
        <w:t>A support system, such as underpinning, is provided to ensure the stability of the structure and to protect employees involved in the excavation work</w:t>
      </w:r>
      <w:r>
        <w:t xml:space="preserve"> or in the vicinity thereof; </w:t>
      </w:r>
      <w:r w:rsidRPr="00904414">
        <w:rPr>
          <w:i/>
        </w:rPr>
        <w:t>or</w:t>
      </w:r>
    </w:p>
    <w:p w14:paraId="12BE0281" w14:textId="77777777" w:rsidR="00C40C1B" w:rsidRPr="00C833B0" w:rsidRDefault="00C40C1B" w:rsidP="00C86F8F">
      <w:pPr>
        <w:pStyle w:val="BulletList"/>
      </w:pPr>
      <w:r w:rsidRPr="00C833B0">
        <w:t>The exc</w:t>
      </w:r>
      <w:r>
        <w:t>avation is</w:t>
      </w:r>
      <w:r w:rsidRPr="00C833B0">
        <w:t xml:space="preserve"> in stable rock</w:t>
      </w:r>
      <w:r>
        <w:t xml:space="preserve">; </w:t>
      </w:r>
      <w:r w:rsidRPr="00C86F8F">
        <w:rPr>
          <w:i/>
        </w:rPr>
        <w:t>or</w:t>
      </w:r>
    </w:p>
    <w:p w14:paraId="1E72D1B4" w14:textId="45FCC397" w:rsidR="00C40C1B" w:rsidRDefault="00C40C1B" w:rsidP="00C86F8F">
      <w:pPr>
        <w:pStyle w:val="BulletList"/>
      </w:pPr>
      <w:r w:rsidRPr="00C70904">
        <w:t xml:space="preserve">A </w:t>
      </w:r>
      <w:r>
        <w:t>r</w:t>
      </w:r>
      <w:r w:rsidRPr="00C70904">
        <w:t>egist</w:t>
      </w:r>
      <w:r>
        <w:t>ered professional engineer</w:t>
      </w:r>
      <w:r w:rsidRPr="00C70904">
        <w:t xml:space="preserve"> has approved the determination that the structure is sufficiently removed from the excavation </w:t>
      </w:r>
      <w:r w:rsidR="00A971FB" w:rsidRPr="00C70904">
        <w:t>to</w:t>
      </w:r>
      <w:r w:rsidRPr="00C70904">
        <w:t xml:space="preserve"> be unaffected by the excavation</w:t>
      </w:r>
      <w:r>
        <w:t xml:space="preserve"> or determines</w:t>
      </w:r>
      <w:r w:rsidRPr="00C70904">
        <w:t xml:space="preserve"> that the excavation will </w:t>
      </w:r>
      <w:r>
        <w:t>not pose a hazard to employees.</w:t>
      </w:r>
    </w:p>
    <w:p w14:paraId="77B529C4" w14:textId="77777777" w:rsidR="00C40C1B" w:rsidRDefault="00C40C1B" w:rsidP="00C86F8F">
      <w:pPr>
        <w:pStyle w:val="MainHead"/>
      </w:pPr>
      <w:r>
        <w:t>Site Inspections</w:t>
      </w:r>
    </w:p>
    <w:p w14:paraId="7C1038DD" w14:textId="77777777" w:rsidR="00C40C1B" w:rsidRDefault="00C40C1B" w:rsidP="00C40C1B">
      <w:pPr>
        <w:pStyle w:val="PolicyBodyText"/>
      </w:pPr>
      <w:r>
        <w:t>When personnel</w:t>
      </w:r>
      <w:r w:rsidRPr="00B10B8E">
        <w:t xml:space="preserve"> will be in or around an exca</w:t>
      </w:r>
      <w:r>
        <w:t>vation, a competent person will</w:t>
      </w:r>
      <w:r w:rsidRPr="00B10B8E">
        <w:t xml:space="preserve"> inspect the excavation, the adjacent areas</w:t>
      </w:r>
      <w:r>
        <w:t>, and protective systems daily:</w:t>
      </w:r>
    </w:p>
    <w:p w14:paraId="15626F72" w14:textId="77777777" w:rsidR="00C40C1B" w:rsidRDefault="00C40C1B" w:rsidP="00C86F8F">
      <w:pPr>
        <w:pStyle w:val="BulletList"/>
      </w:pPr>
      <w:r>
        <w:t>B</w:t>
      </w:r>
      <w:r w:rsidRPr="00B10B8E">
        <w:t>efore each work shift</w:t>
      </w:r>
    </w:p>
    <w:p w14:paraId="7C5A374F" w14:textId="77777777" w:rsidR="00C40C1B" w:rsidRDefault="00C40C1B" w:rsidP="00C86F8F">
      <w:pPr>
        <w:pStyle w:val="BulletList"/>
      </w:pPr>
      <w:r>
        <w:t>T</w:t>
      </w:r>
      <w:r w:rsidRPr="00B10B8E">
        <w:t>hroughout the work shifts as dictated by the work being done</w:t>
      </w:r>
    </w:p>
    <w:p w14:paraId="2C08DC2B" w14:textId="77777777" w:rsidR="00C40C1B" w:rsidRDefault="00C40C1B" w:rsidP="00C86F8F">
      <w:pPr>
        <w:pStyle w:val="BulletList"/>
      </w:pPr>
      <w:r>
        <w:t>A</w:t>
      </w:r>
      <w:r w:rsidRPr="00B10B8E">
        <w:t>fter every rainstorm</w:t>
      </w:r>
    </w:p>
    <w:p w14:paraId="6AF32ADF" w14:textId="77777777" w:rsidR="00C40C1B" w:rsidRDefault="00C40C1B" w:rsidP="00C86F8F">
      <w:pPr>
        <w:pStyle w:val="BulletList"/>
      </w:pPr>
      <w:r>
        <w:t>A</w:t>
      </w:r>
      <w:r w:rsidRPr="00B10B8E">
        <w:t>fter other even</w:t>
      </w:r>
      <w:r>
        <w:t>ts that could increase hazards (</w:t>
      </w:r>
      <w:r w:rsidRPr="00B10B8E">
        <w:t>e.g., snowstorm, wind</w:t>
      </w:r>
      <w:r>
        <w:t>storm, thaw, earthquake)</w:t>
      </w:r>
    </w:p>
    <w:p w14:paraId="0DC09145" w14:textId="77777777" w:rsidR="00C40C1B" w:rsidRDefault="00C40C1B" w:rsidP="00C86F8F">
      <w:pPr>
        <w:pStyle w:val="BulletList"/>
      </w:pPr>
      <w:r>
        <w:t>W</w:t>
      </w:r>
      <w:r w:rsidRPr="00B10B8E">
        <w:t>hen fissures, tension cracks, sloughing, undercutting, water seepage, bulging at the bottom</w:t>
      </w:r>
      <w:r>
        <w:t>,</w:t>
      </w:r>
      <w:r w:rsidRPr="00B10B8E">
        <w:t xml:space="preserve"> or other similar conditions occur</w:t>
      </w:r>
    </w:p>
    <w:p w14:paraId="2F91B90B" w14:textId="77777777" w:rsidR="00C40C1B" w:rsidRDefault="00C40C1B" w:rsidP="00C86F8F">
      <w:pPr>
        <w:pStyle w:val="BulletList"/>
      </w:pPr>
      <w:r>
        <w:t>W</w:t>
      </w:r>
      <w:r w:rsidRPr="00B10B8E">
        <w:t>hen there is a change in size, location</w:t>
      </w:r>
      <w:r>
        <w:t>,</w:t>
      </w:r>
      <w:r w:rsidRPr="00B10B8E">
        <w:t xml:space="preserve"> or placement of the spoil pile</w:t>
      </w:r>
    </w:p>
    <w:p w14:paraId="04749E96" w14:textId="77777777" w:rsidR="00C40C1B" w:rsidRDefault="00C40C1B" w:rsidP="00C86F8F">
      <w:pPr>
        <w:pStyle w:val="BulletList"/>
      </w:pPr>
      <w:r>
        <w:t>W</w:t>
      </w:r>
      <w:r w:rsidRPr="00B10B8E">
        <w:t>here there is any indication o</w:t>
      </w:r>
      <w:r>
        <w:t>f</w:t>
      </w:r>
      <w:r w:rsidRPr="00B10B8E">
        <w:t xml:space="preserve"> change in adjacent structures</w:t>
      </w:r>
    </w:p>
    <w:p w14:paraId="08F48DD4" w14:textId="77777777" w:rsidR="00C40C1B" w:rsidRDefault="00C40C1B" w:rsidP="00C40C1B">
      <w:pPr>
        <w:pStyle w:val="PolicyBodyText"/>
      </w:pPr>
    </w:p>
    <w:p w14:paraId="28F1AD5F" w14:textId="77777777" w:rsidR="00C40C1B" w:rsidRPr="00C86F8F" w:rsidRDefault="00C40C1B" w:rsidP="00C86F8F">
      <w:pPr>
        <w:pStyle w:val="PolicyBodyText"/>
      </w:pPr>
      <w:r w:rsidRPr="00C86F8F">
        <w:lastRenderedPageBreak/>
        <w:t xml:space="preserve">The competent person will use the attached </w:t>
      </w:r>
      <w:r w:rsidRPr="00C86F8F">
        <w:rPr>
          <w:rStyle w:val="FormsRefChar"/>
          <w:rFonts w:ascii="Arial" w:eastAsiaTheme="minorHAnsi" w:hAnsi="Arial" w:cstheme="minorBidi"/>
          <w:iCs/>
          <w:sz w:val="22"/>
          <w:szCs w:val="22"/>
        </w:rPr>
        <w:t>Excavation/Trench Inspection Checklist</w:t>
      </w:r>
      <w:r w:rsidRPr="00C86F8F">
        <w:t xml:space="preserve"> or equivalent form when conducting inspections. All completed inspection forms will be maintained at the worksite during construction and stored at </w:t>
      </w:r>
      <w:r w:rsidRPr="00C86F8F">
        <w:rPr>
          <w:rStyle w:val="InstructionsChar"/>
          <w:rFonts w:ascii="Arial" w:eastAsiaTheme="minorHAnsi" w:hAnsi="Arial" w:cstheme="minorBidi"/>
          <w:i w:val="0"/>
          <w:sz w:val="22"/>
          <w:szCs w:val="22"/>
        </w:rPr>
        <w:t xml:space="preserve">[insert location] </w:t>
      </w:r>
      <w:r w:rsidRPr="00C86F8F">
        <w:t>after excavation work is completed.</w:t>
      </w:r>
    </w:p>
    <w:p w14:paraId="1D842ED2" w14:textId="77777777" w:rsidR="00C40C1B" w:rsidRDefault="00C40C1B" w:rsidP="00C86F8F">
      <w:pPr>
        <w:pStyle w:val="MainHead"/>
      </w:pPr>
      <w:r>
        <w:t>Protective Systems</w:t>
      </w:r>
    </w:p>
    <w:p w14:paraId="7304E7E8" w14:textId="77777777" w:rsidR="00C40C1B" w:rsidRDefault="00C40C1B" w:rsidP="00C86F8F">
      <w:pPr>
        <w:pStyle w:val="Heading2"/>
      </w:pPr>
      <w:r>
        <w:t>General Requirements</w:t>
      </w:r>
    </w:p>
    <w:p w14:paraId="1E41A346" w14:textId="77777777" w:rsidR="00C40C1B" w:rsidRDefault="00C40C1B" w:rsidP="00C40C1B">
      <w:pPr>
        <w:pStyle w:val="PolicyBodyText"/>
      </w:pPr>
      <w:r w:rsidRPr="00DB3822">
        <w:rPr>
          <w:b/>
        </w:rPr>
        <w:t xml:space="preserve">Excavations less than 5 ft deep. </w:t>
      </w:r>
      <w:r>
        <w:t>For excavations less than 5 ft (1.5 m) deep, the competent person will examine the excavation for potential cave-in hazards and determine if a protective system is needed.</w:t>
      </w:r>
    </w:p>
    <w:p w14:paraId="38A4750E" w14:textId="77777777" w:rsidR="00C40C1B" w:rsidRDefault="00C40C1B" w:rsidP="00C40C1B">
      <w:pPr>
        <w:pStyle w:val="PolicyBodyText"/>
      </w:pPr>
      <w:r>
        <w:rPr>
          <w:b/>
        </w:rPr>
        <w:t>Excavations</w:t>
      </w:r>
      <w:r w:rsidRPr="00DB3822">
        <w:rPr>
          <w:b/>
        </w:rPr>
        <w:t xml:space="preserve"> 5 ft deep or deeper.</w:t>
      </w:r>
      <w:r>
        <w:t xml:space="preserve"> All workers in an excavation or trench 5 ft deep or deeper will</w:t>
      </w:r>
      <w:r w:rsidRPr="002616E4">
        <w:t xml:space="preserve"> be protected from cave-ins b</w:t>
      </w:r>
      <w:r>
        <w:t>y an adequate protective system. Protective systems will</w:t>
      </w:r>
      <w:r w:rsidRPr="002616E4">
        <w:t xml:space="preserve"> have the capacity to resist without failure all loads that are intended or could reasonably be expected to be applie</w:t>
      </w:r>
      <w:r>
        <w:t>d or transmitted to the system.</w:t>
      </w:r>
    </w:p>
    <w:p w14:paraId="56A655C9" w14:textId="77777777" w:rsidR="00C40C1B" w:rsidRDefault="00C40C1B" w:rsidP="00C40C1B">
      <w:pPr>
        <w:pStyle w:val="PolicyBodyText"/>
      </w:pPr>
      <w:r>
        <w:rPr>
          <w:b/>
        </w:rPr>
        <w:t xml:space="preserve">Excavations more than </w:t>
      </w:r>
      <w:r w:rsidRPr="00B21442">
        <w:rPr>
          <w:b/>
        </w:rPr>
        <w:t>20 ft deep.</w:t>
      </w:r>
      <w:r>
        <w:t xml:space="preserve"> Protective systems for all excavations more than 20 ft (6.0 m) deep will</w:t>
      </w:r>
      <w:r w:rsidRPr="00487FF0">
        <w:t xml:space="preserve"> be </w:t>
      </w:r>
      <w:r>
        <w:t xml:space="preserve">designed and </w:t>
      </w:r>
      <w:r w:rsidRPr="00487FF0">
        <w:t xml:space="preserve">approved by a </w:t>
      </w:r>
      <w:r>
        <w:t>r</w:t>
      </w:r>
      <w:r w:rsidRPr="00487FF0">
        <w:t xml:space="preserve">egistered </w:t>
      </w:r>
      <w:r>
        <w:t>p</w:t>
      </w:r>
      <w:r w:rsidRPr="00487FF0">
        <w:t xml:space="preserve">rofessional </w:t>
      </w:r>
      <w:r>
        <w:t>e</w:t>
      </w:r>
      <w:r w:rsidRPr="00487FF0">
        <w:t>ngineer.</w:t>
      </w:r>
    </w:p>
    <w:p w14:paraId="1C07922E" w14:textId="77777777" w:rsidR="00C40C1B" w:rsidRPr="00C86F8F" w:rsidRDefault="00C40C1B" w:rsidP="00C40C1B">
      <w:pPr>
        <w:pStyle w:val="PolicyBodyText"/>
        <w:rPr>
          <w:b/>
          <w:bCs/>
        </w:rPr>
      </w:pPr>
      <w:r w:rsidRPr="00C86F8F">
        <w:rPr>
          <w:b/>
          <w:bCs/>
        </w:rPr>
        <w:t>Protective System Selection</w:t>
      </w:r>
    </w:p>
    <w:p w14:paraId="697FBC1C" w14:textId="38A6F02A" w:rsidR="00C40C1B" w:rsidRPr="00C86F8F" w:rsidRDefault="00C40C1B" w:rsidP="00C86F8F">
      <w:pPr>
        <w:pStyle w:val="PolicyBodyText"/>
      </w:pPr>
      <w:r w:rsidRPr="00C86F8F">
        <w:t>[</w:t>
      </w:r>
      <w:r w:rsidRPr="00C86F8F">
        <w:rPr>
          <w:i/>
          <w:iCs/>
        </w:rPr>
        <w:t xml:space="preserve">See the attached </w:t>
      </w:r>
      <w:r w:rsidRPr="00C86F8F">
        <w:rPr>
          <w:rStyle w:val="ExternalRefChar"/>
          <w:rFonts w:ascii="Arial" w:eastAsiaTheme="minorHAnsi" w:hAnsi="Arial" w:cstheme="minorBidi"/>
          <w:bCs/>
          <w:i/>
          <w:iCs/>
          <w:sz w:val="22"/>
          <w:szCs w:val="22"/>
        </w:rPr>
        <w:t>App F Protective System Selection</w:t>
      </w:r>
      <w:r w:rsidRPr="00C86F8F">
        <w:rPr>
          <w:i/>
          <w:iCs/>
        </w:rPr>
        <w:t xml:space="preserve"> guide for a graphic summary of the process for selecting a protective system for excavations and trenches 20 </w:t>
      </w:r>
      <w:r w:rsidR="00A971FB" w:rsidRPr="00C86F8F">
        <w:rPr>
          <w:i/>
          <w:iCs/>
        </w:rPr>
        <w:t>ft deep</w:t>
      </w:r>
      <w:r w:rsidRPr="00C86F8F">
        <w:rPr>
          <w:i/>
          <w:iCs/>
        </w:rPr>
        <w:t xml:space="preserve"> or less. A combination of protective systems may be used for an excavation or trench</w:t>
      </w:r>
      <w:r w:rsidRPr="00C86F8F">
        <w:t>.]</w:t>
      </w:r>
    </w:p>
    <w:p w14:paraId="6460705C" w14:textId="77777777" w:rsidR="00C40C1B" w:rsidRDefault="00C40C1B" w:rsidP="00C40C1B">
      <w:pPr>
        <w:pStyle w:val="PolicyBodyText"/>
      </w:pPr>
      <w:r w:rsidRPr="00D64430">
        <w:t>T</w:t>
      </w:r>
      <w:r>
        <w:t xml:space="preserve">he competent person will </w:t>
      </w:r>
      <w:r w:rsidRPr="00D64430">
        <w:t>select the method of protection that is most</w:t>
      </w:r>
      <w:r>
        <w:t xml:space="preserve"> suitable for the particular excavation</w:t>
      </w:r>
      <w:r w:rsidRPr="00D64430">
        <w:t xml:space="preserve"> site, taking into consideration soil t</w:t>
      </w:r>
      <w:r>
        <w:t xml:space="preserve">ype and surrounding structures. See the </w:t>
      </w:r>
      <w:r w:rsidRPr="001D17BC">
        <w:rPr>
          <w:rStyle w:val="InternalRefChar"/>
          <w:rFonts w:eastAsiaTheme="minorHAnsi"/>
        </w:rPr>
        <w:t>Soil Classification</w:t>
      </w:r>
      <w:r>
        <w:t xml:space="preserve"> subsection of this Plan for more information.</w:t>
      </w:r>
    </w:p>
    <w:p w14:paraId="7F154CB1" w14:textId="77777777" w:rsidR="00C40C1B" w:rsidRPr="0087613B" w:rsidRDefault="00C40C1B" w:rsidP="00C40C1B">
      <w:pPr>
        <w:pStyle w:val="PolicyBodyText"/>
      </w:pPr>
      <w:r w:rsidRPr="007B58DB">
        <w:rPr>
          <w:b/>
        </w:rPr>
        <w:t>Types of protective systems.</w:t>
      </w:r>
      <w:r>
        <w:t xml:space="preserve"> E</w:t>
      </w:r>
      <w:r w:rsidRPr="0087613B">
        <w:t xml:space="preserve">xcavations in which employees could potentially be exposed to cave-ins </w:t>
      </w:r>
      <w:r>
        <w:t xml:space="preserve">will </w:t>
      </w:r>
      <w:r w:rsidRPr="0087613B">
        <w:t>be protected by</w:t>
      </w:r>
      <w:r>
        <w:t>:</w:t>
      </w:r>
    </w:p>
    <w:p w14:paraId="6F2C1D8E" w14:textId="77777777" w:rsidR="00C40C1B" w:rsidRPr="0087613B" w:rsidRDefault="00C40C1B" w:rsidP="007E3337">
      <w:pPr>
        <w:pStyle w:val="PolicyNumberList"/>
      </w:pPr>
      <w:r w:rsidRPr="0087613B">
        <w:t>Sloping or bench</w:t>
      </w:r>
      <w:r>
        <w:t xml:space="preserve">ing the sides of the excavation; </w:t>
      </w:r>
      <w:r w:rsidRPr="00DE30CF">
        <w:rPr>
          <w:i/>
        </w:rPr>
        <w:t>or</w:t>
      </w:r>
    </w:p>
    <w:p w14:paraId="0A76C926" w14:textId="77777777" w:rsidR="00C40C1B" w:rsidRDefault="00C40C1B" w:rsidP="007E3337">
      <w:pPr>
        <w:pStyle w:val="PolicyNumberList"/>
      </w:pPr>
      <w:r w:rsidRPr="0087613B">
        <w:t>Supporting</w:t>
      </w:r>
      <w:r>
        <w:t xml:space="preserve"> or shoring</w:t>
      </w:r>
      <w:r w:rsidRPr="0087613B">
        <w:t xml:space="preserve"> the sides of the excavation</w:t>
      </w:r>
      <w:r>
        <w:t>;</w:t>
      </w:r>
      <w:r w:rsidRPr="0087613B">
        <w:t xml:space="preserve"> </w:t>
      </w:r>
      <w:r w:rsidRPr="00DE30CF">
        <w:rPr>
          <w:i/>
        </w:rPr>
        <w:t>or</w:t>
      </w:r>
    </w:p>
    <w:p w14:paraId="0A0F7453" w14:textId="77777777" w:rsidR="00C40C1B" w:rsidRDefault="00C40C1B" w:rsidP="007E3337">
      <w:pPr>
        <w:pStyle w:val="PolicyNumberList"/>
      </w:pPr>
      <w:r w:rsidRPr="0087613B">
        <w:t>Placing a shield between the side of the excavation and the work area.</w:t>
      </w:r>
    </w:p>
    <w:p w14:paraId="09F994C2" w14:textId="0DA1977A" w:rsidR="00C40C1B" w:rsidRPr="007E3337" w:rsidRDefault="007E3337" w:rsidP="00C40C1B">
      <w:pPr>
        <w:pStyle w:val="PolicyBodyText"/>
        <w:rPr>
          <w:b/>
          <w:bCs/>
        </w:rPr>
      </w:pPr>
      <w:r w:rsidRPr="007E3337">
        <w:rPr>
          <w:b/>
          <w:bCs/>
        </w:rPr>
        <w:t>E</w:t>
      </w:r>
      <w:r w:rsidR="00C40C1B" w:rsidRPr="007E3337">
        <w:rPr>
          <w:b/>
          <w:bCs/>
        </w:rPr>
        <w:t>xempt Excavations</w:t>
      </w:r>
    </w:p>
    <w:p w14:paraId="46CC8A2D" w14:textId="77777777" w:rsidR="00C40C1B" w:rsidRDefault="00C40C1B" w:rsidP="00C40C1B">
      <w:pPr>
        <w:pStyle w:val="PolicyBodyText"/>
      </w:pPr>
      <w:r>
        <w:t>The following excavations do not require protective systems:</w:t>
      </w:r>
    </w:p>
    <w:p w14:paraId="2FDDC6ED" w14:textId="77777777" w:rsidR="00C40C1B" w:rsidRDefault="00C40C1B" w:rsidP="007E3337">
      <w:pPr>
        <w:pStyle w:val="BulletList"/>
      </w:pPr>
      <w:r>
        <w:t>Excavat</w:t>
      </w:r>
      <w:r w:rsidRPr="002616E4">
        <w:t>io</w:t>
      </w:r>
      <w:r>
        <w:t xml:space="preserve">ns </w:t>
      </w:r>
      <w:r w:rsidRPr="002616E4">
        <w:t xml:space="preserve">made entirely in stable rock; </w:t>
      </w:r>
      <w:r w:rsidRPr="00C0150E">
        <w:rPr>
          <w:i/>
        </w:rPr>
        <w:t>or</w:t>
      </w:r>
    </w:p>
    <w:p w14:paraId="6A253F1F" w14:textId="77777777" w:rsidR="00C40C1B" w:rsidRDefault="00C40C1B" w:rsidP="007E3337">
      <w:pPr>
        <w:pStyle w:val="BulletList"/>
      </w:pPr>
      <w:r w:rsidRPr="002616E4">
        <w:t>Excavations are l</w:t>
      </w:r>
      <w:r>
        <w:t>ess than 5 ft (1.52 m) deep</w:t>
      </w:r>
      <w:r w:rsidRPr="002616E4">
        <w:t xml:space="preserve"> and examination of the ground by a competent person provides no indication of a potential cave-in.</w:t>
      </w:r>
    </w:p>
    <w:p w14:paraId="31F37DFA" w14:textId="77777777" w:rsidR="00C40C1B" w:rsidRDefault="00C40C1B" w:rsidP="00C40C1B">
      <w:pPr>
        <w:pStyle w:val="PolicyBodyText"/>
      </w:pPr>
      <w:r>
        <w:t>A fixed means to safely exit exempt excavations</w:t>
      </w:r>
      <w:r w:rsidRPr="00314CEE">
        <w:t xml:space="preserve"> </w:t>
      </w:r>
      <w:r>
        <w:t>will</w:t>
      </w:r>
      <w:r w:rsidRPr="00314CEE">
        <w:t xml:space="preserve"> be provided</w:t>
      </w:r>
      <w:r w:rsidRPr="00A01C2B">
        <w:t xml:space="preserve"> </w:t>
      </w:r>
      <w:r>
        <w:t>for workers</w:t>
      </w:r>
      <w:r w:rsidRPr="00314CEE">
        <w:t>.</w:t>
      </w:r>
    </w:p>
    <w:p w14:paraId="2F11A49E" w14:textId="77777777" w:rsidR="00C40C1B" w:rsidRPr="007E3337" w:rsidRDefault="00C40C1B" w:rsidP="00C40C1B">
      <w:pPr>
        <w:pStyle w:val="PolicyBodyText"/>
        <w:rPr>
          <w:b/>
          <w:bCs/>
        </w:rPr>
      </w:pPr>
      <w:r w:rsidRPr="007E3337">
        <w:rPr>
          <w:b/>
          <w:bCs/>
        </w:rPr>
        <w:t>Sloping and Benching Systems</w:t>
      </w:r>
    </w:p>
    <w:p w14:paraId="52E50189" w14:textId="77777777" w:rsidR="00C40C1B" w:rsidRDefault="00C40C1B" w:rsidP="00C40C1B">
      <w:pPr>
        <w:pStyle w:val="PolicyBodyText"/>
      </w:pPr>
      <w:r>
        <w:t>The competent person or supervisor will s</w:t>
      </w:r>
      <w:r w:rsidRPr="00E22FCD">
        <w:t>elect and construct slopes and configur</w:t>
      </w:r>
      <w:r>
        <w:t>ations of sloping and benching systems from one of four</w:t>
      </w:r>
      <w:r w:rsidRPr="00E22FCD">
        <w:t xml:space="preserve"> opt</w:t>
      </w:r>
      <w:r>
        <w:t>ions.</w:t>
      </w:r>
    </w:p>
    <w:p w14:paraId="3678D131" w14:textId="77777777" w:rsidR="00C40C1B" w:rsidRDefault="00C40C1B" w:rsidP="00C40C1B">
      <w:pPr>
        <w:pStyle w:val="PolicyBodyText"/>
      </w:pPr>
    </w:p>
    <w:p w14:paraId="53FE1845" w14:textId="77777777" w:rsidR="00C40C1B" w:rsidRDefault="00C40C1B" w:rsidP="00C40C1B">
      <w:pPr>
        <w:pStyle w:val="PolicyBodyText"/>
      </w:pPr>
      <w:r>
        <w:lastRenderedPageBreak/>
        <w:t>[</w:t>
      </w:r>
      <w:r w:rsidRPr="007E3337">
        <w:rPr>
          <w:i/>
          <w:iCs/>
        </w:rPr>
        <w:t>Choose the option best suited to each excavation or trench site and delete the remaining three options</w:t>
      </w:r>
      <w:r>
        <w:t>.]</w:t>
      </w:r>
    </w:p>
    <w:p w14:paraId="55F5F63E" w14:textId="77777777" w:rsidR="00C40C1B" w:rsidRPr="007E3337" w:rsidRDefault="00C40C1B" w:rsidP="00C40C1B">
      <w:pPr>
        <w:pStyle w:val="PolicyBodyText"/>
        <w:rPr>
          <w:i/>
          <w:iCs/>
        </w:rPr>
      </w:pPr>
      <w:r w:rsidRPr="007E3337">
        <w:rPr>
          <w:i/>
          <w:iCs/>
        </w:rPr>
        <w:t>Option 1</w:t>
      </w:r>
    </w:p>
    <w:p w14:paraId="57F486EF" w14:textId="77777777" w:rsidR="00C40C1B" w:rsidRPr="007E3337" w:rsidRDefault="00C40C1B" w:rsidP="00C40C1B">
      <w:pPr>
        <w:pStyle w:val="PolicyBodyText"/>
        <w:rPr>
          <w:i/>
          <w:iCs/>
        </w:rPr>
      </w:pPr>
      <w:r w:rsidRPr="007E3337">
        <w:rPr>
          <w:b/>
          <w:i/>
          <w:iCs/>
        </w:rPr>
        <w:t xml:space="preserve">Slope the walls of the excavation at an angle so that soil does not roll into the excavation. </w:t>
      </w:r>
      <w:r w:rsidRPr="007E3337">
        <w:rPr>
          <w:i/>
          <w:iCs/>
        </w:rPr>
        <w:t>The degree of the sloping angle needed depends on the stability of the soil at the site. The maximum allowable slopes for excavations less than 20 ft deep based on soil type and angle to the horizontal are as follows: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bottom w:w="43" w:type="dxa"/>
        </w:tblCellMar>
        <w:tblLook w:val="01E0" w:firstRow="1" w:lastRow="1" w:firstColumn="1" w:lastColumn="1" w:noHBand="0" w:noVBand="0"/>
      </w:tblPr>
      <w:tblGrid>
        <w:gridCol w:w="1620"/>
        <w:gridCol w:w="3600"/>
        <w:gridCol w:w="1440"/>
      </w:tblGrid>
      <w:tr w:rsidR="00C40C1B" w14:paraId="15D97923" w14:textId="77777777" w:rsidTr="007E3337">
        <w:tc>
          <w:tcPr>
            <w:tcW w:w="1620" w:type="dxa"/>
            <w:shd w:val="clear" w:color="auto" w:fill="000000" w:themeFill="text1"/>
          </w:tcPr>
          <w:p w14:paraId="5AE95391" w14:textId="77777777" w:rsidR="00C40C1B" w:rsidRPr="007E3337" w:rsidRDefault="00C40C1B" w:rsidP="007E3337">
            <w:pPr>
              <w:pStyle w:val="PolicyTableColumnHead"/>
              <w:rPr>
                <w:i/>
                <w:iCs/>
              </w:rPr>
            </w:pPr>
            <w:r w:rsidRPr="007E3337">
              <w:rPr>
                <w:i/>
                <w:iCs/>
              </w:rPr>
              <w:t>Soil Type</w:t>
            </w:r>
          </w:p>
        </w:tc>
        <w:tc>
          <w:tcPr>
            <w:tcW w:w="3600" w:type="dxa"/>
            <w:shd w:val="clear" w:color="auto" w:fill="000000" w:themeFill="text1"/>
          </w:tcPr>
          <w:p w14:paraId="4437CC39" w14:textId="77777777" w:rsidR="00C40C1B" w:rsidRPr="007E3337" w:rsidRDefault="00C40C1B" w:rsidP="007E3337">
            <w:pPr>
              <w:pStyle w:val="PolicyTableColumnHead"/>
              <w:rPr>
                <w:i/>
                <w:iCs/>
              </w:rPr>
            </w:pPr>
            <w:r w:rsidRPr="007E3337">
              <w:rPr>
                <w:i/>
                <w:iCs/>
              </w:rPr>
              <w:t>Height/Depth Ratio</w:t>
            </w:r>
          </w:p>
        </w:tc>
        <w:tc>
          <w:tcPr>
            <w:tcW w:w="1440" w:type="dxa"/>
            <w:shd w:val="clear" w:color="auto" w:fill="000000" w:themeFill="text1"/>
          </w:tcPr>
          <w:p w14:paraId="2BA28BC9" w14:textId="77777777" w:rsidR="00C40C1B" w:rsidRPr="007E3337" w:rsidRDefault="00C40C1B" w:rsidP="007E3337">
            <w:pPr>
              <w:pStyle w:val="PolicyTableColumnHead"/>
              <w:rPr>
                <w:i/>
                <w:iCs/>
              </w:rPr>
            </w:pPr>
            <w:r w:rsidRPr="007E3337">
              <w:rPr>
                <w:i/>
                <w:iCs/>
              </w:rPr>
              <w:t>Slope Angle</w:t>
            </w:r>
          </w:p>
        </w:tc>
      </w:tr>
      <w:tr w:rsidR="00C40C1B" w14:paraId="7046FA94" w14:textId="77777777" w:rsidTr="007E3337">
        <w:tc>
          <w:tcPr>
            <w:tcW w:w="1620" w:type="dxa"/>
            <w:shd w:val="clear" w:color="auto" w:fill="auto"/>
          </w:tcPr>
          <w:p w14:paraId="5308E265" w14:textId="77777777" w:rsidR="00C40C1B" w:rsidRPr="007E3337" w:rsidRDefault="00C40C1B" w:rsidP="007E3337">
            <w:pPr>
              <w:pStyle w:val="PolicyTableBodyText"/>
              <w:spacing w:line="240" w:lineRule="auto"/>
              <w:rPr>
                <w:i/>
                <w:iCs/>
              </w:rPr>
            </w:pPr>
            <w:r w:rsidRPr="007E3337">
              <w:rPr>
                <w:i/>
                <w:iCs/>
              </w:rPr>
              <w:t>B</w:t>
            </w:r>
          </w:p>
        </w:tc>
        <w:tc>
          <w:tcPr>
            <w:tcW w:w="3600" w:type="dxa"/>
            <w:shd w:val="clear" w:color="auto" w:fill="auto"/>
          </w:tcPr>
          <w:p w14:paraId="16E21CC1" w14:textId="77777777" w:rsidR="00C40C1B" w:rsidRPr="007E3337" w:rsidRDefault="00C40C1B" w:rsidP="007E3337">
            <w:pPr>
              <w:pStyle w:val="PolicyTableBodyText"/>
              <w:spacing w:line="240" w:lineRule="auto"/>
              <w:rPr>
                <w:i/>
                <w:iCs/>
              </w:rPr>
            </w:pPr>
            <w:r w:rsidRPr="007E3337">
              <w:rPr>
                <w:i/>
                <w:iCs/>
              </w:rPr>
              <w:t>1:1 or less</w:t>
            </w:r>
          </w:p>
        </w:tc>
        <w:tc>
          <w:tcPr>
            <w:tcW w:w="1440" w:type="dxa"/>
            <w:shd w:val="clear" w:color="auto" w:fill="auto"/>
          </w:tcPr>
          <w:p w14:paraId="7B75C657" w14:textId="77777777" w:rsidR="00C40C1B" w:rsidRPr="007E3337" w:rsidRDefault="00C40C1B" w:rsidP="007E3337">
            <w:pPr>
              <w:pStyle w:val="PolicyTableBodyText"/>
              <w:spacing w:line="240" w:lineRule="auto"/>
              <w:rPr>
                <w:i/>
                <w:iCs/>
              </w:rPr>
            </w:pPr>
            <w:r w:rsidRPr="007E3337">
              <w:rPr>
                <w:i/>
                <w:iCs/>
              </w:rPr>
              <w:t>45</w:t>
            </w:r>
          </w:p>
        </w:tc>
      </w:tr>
      <w:tr w:rsidR="00C40C1B" w14:paraId="04E1521D" w14:textId="77777777" w:rsidTr="007E3337">
        <w:tc>
          <w:tcPr>
            <w:tcW w:w="1620" w:type="dxa"/>
            <w:shd w:val="clear" w:color="auto" w:fill="auto"/>
          </w:tcPr>
          <w:p w14:paraId="6E07ED15" w14:textId="77777777" w:rsidR="00C40C1B" w:rsidRPr="007E3337" w:rsidRDefault="00C40C1B" w:rsidP="007E3337">
            <w:pPr>
              <w:pStyle w:val="PolicyTableBodyText"/>
              <w:spacing w:line="240" w:lineRule="auto"/>
              <w:rPr>
                <w:i/>
                <w:iCs/>
              </w:rPr>
            </w:pPr>
            <w:r w:rsidRPr="007E3337">
              <w:rPr>
                <w:i/>
                <w:iCs/>
              </w:rPr>
              <w:t>C</w:t>
            </w:r>
          </w:p>
        </w:tc>
        <w:tc>
          <w:tcPr>
            <w:tcW w:w="3600" w:type="dxa"/>
            <w:shd w:val="clear" w:color="auto" w:fill="auto"/>
          </w:tcPr>
          <w:p w14:paraId="411F3F6E" w14:textId="77777777" w:rsidR="00C40C1B" w:rsidRPr="007E3337" w:rsidRDefault="00C40C1B" w:rsidP="007E3337">
            <w:pPr>
              <w:pStyle w:val="PolicyTableBodyText"/>
              <w:spacing w:line="240" w:lineRule="auto"/>
              <w:rPr>
                <w:i/>
                <w:iCs/>
              </w:rPr>
            </w:pPr>
            <w:r w:rsidRPr="007E3337">
              <w:rPr>
                <w:i/>
                <w:iCs/>
              </w:rPr>
              <w:t>11/2:1</w:t>
            </w:r>
          </w:p>
        </w:tc>
        <w:tc>
          <w:tcPr>
            <w:tcW w:w="1440" w:type="dxa"/>
            <w:shd w:val="clear" w:color="auto" w:fill="auto"/>
          </w:tcPr>
          <w:p w14:paraId="66D14217" w14:textId="77777777" w:rsidR="00C40C1B" w:rsidRPr="007E3337" w:rsidRDefault="00C40C1B" w:rsidP="007E3337">
            <w:pPr>
              <w:pStyle w:val="PolicyTableBodyText"/>
              <w:spacing w:line="240" w:lineRule="auto"/>
              <w:rPr>
                <w:i/>
                <w:iCs/>
              </w:rPr>
            </w:pPr>
            <w:r w:rsidRPr="007E3337">
              <w:rPr>
                <w:i/>
                <w:iCs/>
              </w:rPr>
              <w:t>34</w:t>
            </w:r>
          </w:p>
        </w:tc>
      </w:tr>
    </w:tbl>
    <w:p w14:paraId="5317C946" w14:textId="77777777" w:rsidR="00C40C1B" w:rsidRPr="007E3337" w:rsidRDefault="00C40C1B" w:rsidP="00C40C1B">
      <w:pPr>
        <w:pStyle w:val="PolicyBodyText"/>
        <w:rPr>
          <w:i/>
          <w:iCs/>
        </w:rPr>
      </w:pPr>
      <w:r w:rsidRPr="007E3337">
        <w:rPr>
          <w:i/>
          <w:iCs/>
        </w:rPr>
        <w:t>Examples:</w:t>
      </w:r>
    </w:p>
    <w:p w14:paraId="529158BF" w14:textId="128354BB" w:rsidR="00C40C1B" w:rsidRPr="007E3337" w:rsidRDefault="00C40C1B" w:rsidP="00C40C1B">
      <w:pPr>
        <w:pStyle w:val="PolicyBodyText"/>
        <w:rPr>
          <w:i/>
          <w:iCs/>
        </w:rPr>
      </w:pPr>
      <w:r w:rsidRPr="007E3337">
        <w:rPr>
          <w:i/>
          <w:iCs/>
        </w:rPr>
        <w:t xml:space="preserve">In Type B soil, a 10-ft deep trench must be sloped to a </w:t>
      </w:r>
      <w:r w:rsidR="00A971FB" w:rsidRPr="007E3337">
        <w:rPr>
          <w:i/>
          <w:iCs/>
        </w:rPr>
        <w:t>45-degree</w:t>
      </w:r>
      <w:r w:rsidRPr="007E3337">
        <w:rPr>
          <w:i/>
          <w:iCs/>
        </w:rPr>
        <w:t xml:space="preserve"> angle. The total distance across such a trench would be 20 ft plus the width of the trench.</w:t>
      </w:r>
    </w:p>
    <w:p w14:paraId="2D067AD1" w14:textId="3125184C" w:rsidR="00C40C1B" w:rsidRPr="007E3337" w:rsidRDefault="00C40C1B" w:rsidP="00C40C1B">
      <w:pPr>
        <w:pStyle w:val="PolicyBodyText"/>
        <w:rPr>
          <w:i/>
          <w:iCs/>
        </w:rPr>
      </w:pPr>
      <w:r w:rsidRPr="007E3337">
        <w:rPr>
          <w:i/>
          <w:iCs/>
        </w:rPr>
        <w:t xml:space="preserve">In Type C soil, the 10-ft deep trench would be sloped at a </w:t>
      </w:r>
      <w:r w:rsidR="00A971FB" w:rsidRPr="007E3337">
        <w:rPr>
          <w:i/>
          <w:iCs/>
        </w:rPr>
        <w:t>34-degree</w:t>
      </w:r>
      <w:r w:rsidRPr="007E3337">
        <w:rPr>
          <w:i/>
          <w:iCs/>
        </w:rPr>
        <w:t xml:space="preserve"> angle. The total width of the trench would be 15 ft in both directions, for a total of 30 ft across plus the width of the trench.</w:t>
      </w:r>
    </w:p>
    <w:p w14:paraId="6CA27F30" w14:textId="77777777" w:rsidR="00C40C1B" w:rsidRPr="007E3337" w:rsidRDefault="00C40C1B" w:rsidP="00C40C1B">
      <w:pPr>
        <w:pStyle w:val="PolicyBodyText"/>
        <w:rPr>
          <w:i/>
          <w:iCs/>
        </w:rPr>
      </w:pPr>
      <w:r w:rsidRPr="007E3337">
        <w:rPr>
          <w:i/>
          <w:iCs/>
        </w:rPr>
        <w:t>Sloping will be greater if the areas near the excavation are subject to heavy loads (e.g., soil piles and vehicles).</w:t>
      </w:r>
    </w:p>
    <w:p w14:paraId="70B8DBC2" w14:textId="77777777" w:rsidR="00C40C1B" w:rsidRPr="007E3337" w:rsidRDefault="00C40C1B" w:rsidP="00C40C1B">
      <w:pPr>
        <w:pStyle w:val="PolicyBodyText"/>
        <w:rPr>
          <w:i/>
          <w:iCs/>
        </w:rPr>
      </w:pPr>
      <w:r w:rsidRPr="007E3337">
        <w:rPr>
          <w:i/>
          <w:iCs/>
        </w:rPr>
        <w:t>Excavation in an Unclassified Soil</w:t>
      </w:r>
    </w:p>
    <w:p w14:paraId="7ED3A426" w14:textId="77777777" w:rsidR="00C40C1B" w:rsidRPr="007E3337" w:rsidRDefault="00C40C1B" w:rsidP="00C40C1B">
      <w:pPr>
        <w:pStyle w:val="PolicyBodyText"/>
        <w:rPr>
          <w:i/>
          <w:iCs/>
        </w:rPr>
      </w:pPr>
      <w:r w:rsidRPr="007E3337">
        <w:rPr>
          <w:i/>
          <w:iCs/>
        </w:rPr>
        <w:t>If the soil is not classified, the excavation must be sloped according to the requirements for Type C soil.</w:t>
      </w:r>
    </w:p>
    <w:p w14:paraId="66419AF5" w14:textId="77777777" w:rsidR="00C40C1B" w:rsidRPr="007E3337" w:rsidRDefault="00C40C1B" w:rsidP="00C40C1B">
      <w:pPr>
        <w:pStyle w:val="PolicyBodyText"/>
        <w:rPr>
          <w:i/>
          <w:iCs/>
        </w:rPr>
      </w:pPr>
      <w:r w:rsidRPr="007E3337">
        <w:rPr>
          <w:i/>
          <w:iCs/>
        </w:rPr>
        <w:t>Option 2</w:t>
      </w:r>
    </w:p>
    <w:p w14:paraId="7DE28A8F" w14:textId="46737845" w:rsidR="00C40C1B" w:rsidRPr="007E3337" w:rsidRDefault="00C40C1B" w:rsidP="00C40C1B">
      <w:pPr>
        <w:pStyle w:val="PolicyBodyText"/>
        <w:rPr>
          <w:i/>
          <w:iCs/>
        </w:rPr>
      </w:pPr>
      <w:r w:rsidRPr="007E3337">
        <w:rPr>
          <w:b/>
          <w:i/>
          <w:iCs/>
        </w:rPr>
        <w:t>Determine maximum slope with site-specific variables.</w:t>
      </w:r>
      <w:r w:rsidRPr="007E3337">
        <w:rPr>
          <w:i/>
          <w:iCs/>
        </w:rPr>
        <w:t xml:space="preserve"> Determine the maximum slope </w:t>
      </w:r>
      <w:r w:rsidR="00A971FB" w:rsidRPr="007E3337">
        <w:rPr>
          <w:i/>
          <w:iCs/>
        </w:rPr>
        <w:t>based on</w:t>
      </w:r>
      <w:r w:rsidRPr="007E3337">
        <w:rPr>
          <w:i/>
          <w:iCs/>
        </w:rPr>
        <w:t xml:space="preserve"> site-specific variables. Consult the attached </w:t>
      </w:r>
      <w:r w:rsidRPr="007E3337">
        <w:rPr>
          <w:b/>
          <w:bCs/>
          <w:i/>
          <w:iCs/>
          <w:u w:val="single"/>
        </w:rPr>
        <w:t>App A Soil Classification</w:t>
      </w:r>
      <w:r w:rsidRPr="007E3337">
        <w:rPr>
          <w:i/>
          <w:iCs/>
        </w:rPr>
        <w:t xml:space="preserve"> and </w:t>
      </w:r>
      <w:r w:rsidRPr="007E3337">
        <w:rPr>
          <w:b/>
          <w:bCs/>
          <w:i/>
          <w:iCs/>
          <w:u w:val="single"/>
        </w:rPr>
        <w:t>App B Sloping and Benching</w:t>
      </w:r>
      <w:r w:rsidRPr="007E3337">
        <w:rPr>
          <w:i/>
          <w:iCs/>
        </w:rPr>
        <w:t xml:space="preserve"> of the regulations about procedures for Option 2.</w:t>
      </w:r>
    </w:p>
    <w:p w14:paraId="1CC35B49" w14:textId="77777777" w:rsidR="00C40C1B" w:rsidRPr="007E3337" w:rsidRDefault="00C40C1B" w:rsidP="00C40C1B">
      <w:pPr>
        <w:pStyle w:val="PolicyBodyText"/>
        <w:rPr>
          <w:i/>
          <w:iCs/>
        </w:rPr>
      </w:pPr>
      <w:r w:rsidRPr="007E3337">
        <w:rPr>
          <w:i/>
          <w:iCs/>
        </w:rPr>
        <w:t>Option 3</w:t>
      </w:r>
    </w:p>
    <w:p w14:paraId="0D91AEA7" w14:textId="77777777" w:rsidR="00C40C1B" w:rsidRPr="007E3337" w:rsidRDefault="00C40C1B" w:rsidP="00C40C1B">
      <w:pPr>
        <w:pStyle w:val="PolicyBodyText"/>
        <w:rPr>
          <w:i/>
          <w:iCs/>
        </w:rPr>
      </w:pPr>
      <w:r w:rsidRPr="007E3337">
        <w:rPr>
          <w:b/>
          <w:bCs/>
          <w:i/>
          <w:iCs/>
        </w:rPr>
        <w:t>Use tabulated data to determine the slope.</w:t>
      </w:r>
      <w:r w:rsidRPr="007E3337">
        <w:rPr>
          <w:i/>
          <w:iCs/>
        </w:rPr>
        <w:t xml:space="preserve"> Use tabulated data, such as tables and charts approved by a registered professional engineer, to design the excavation. These data will be in writing and include sufficient explanatory information to enable the user to make a selection, including the criteria for determining the selection and limits of the data. A copy of the information will be kept at the worksite during construction of the protective system.</w:t>
      </w:r>
    </w:p>
    <w:p w14:paraId="19AD5C6F" w14:textId="77777777" w:rsidR="00C40C1B" w:rsidRPr="007E3337" w:rsidRDefault="00C40C1B" w:rsidP="00C40C1B">
      <w:pPr>
        <w:pStyle w:val="PolicyBodyText"/>
        <w:rPr>
          <w:i/>
          <w:iCs/>
        </w:rPr>
      </w:pPr>
      <w:r w:rsidRPr="007E3337">
        <w:rPr>
          <w:i/>
          <w:iCs/>
        </w:rPr>
        <w:t>Option 4</w:t>
      </w:r>
    </w:p>
    <w:p w14:paraId="2ABFC6D2" w14:textId="77777777" w:rsidR="00C40C1B" w:rsidRPr="007E3337" w:rsidRDefault="00C40C1B" w:rsidP="00C40C1B">
      <w:pPr>
        <w:pStyle w:val="PolicyBodyText"/>
        <w:rPr>
          <w:i/>
        </w:rPr>
      </w:pPr>
      <w:r w:rsidRPr="007E3337">
        <w:rPr>
          <w:b/>
          <w:bCs/>
          <w:i/>
        </w:rPr>
        <w:t>Use a registered professional engineer.</w:t>
      </w:r>
      <w:r w:rsidRPr="007E3337">
        <w:rPr>
          <w:i/>
        </w:rPr>
        <w:t xml:space="preserve"> Use a registered professional engineer to design the sloping or benching system based on professional judgment.</w:t>
      </w:r>
    </w:p>
    <w:p w14:paraId="6DD8C681" w14:textId="77777777" w:rsidR="00C40C1B" w:rsidRPr="007E3337" w:rsidRDefault="00C40C1B" w:rsidP="00C40C1B">
      <w:pPr>
        <w:pStyle w:val="PolicyBodyText"/>
        <w:rPr>
          <w:b/>
          <w:bCs/>
          <w:i/>
          <w:iCs/>
        </w:rPr>
      </w:pPr>
      <w:r w:rsidRPr="007E3337">
        <w:rPr>
          <w:b/>
          <w:bCs/>
          <w:i/>
          <w:iCs/>
        </w:rPr>
        <w:t>Benching Systems</w:t>
      </w:r>
    </w:p>
    <w:p w14:paraId="30442A31" w14:textId="77777777" w:rsidR="00C40C1B" w:rsidRDefault="00C40C1B" w:rsidP="00C40C1B">
      <w:pPr>
        <w:pStyle w:val="PolicyBodyText"/>
      </w:pPr>
      <w:r>
        <w:t>Benching is not permitted in Type C soil.</w:t>
      </w:r>
    </w:p>
    <w:p w14:paraId="42135FDC" w14:textId="77777777" w:rsidR="00C40C1B" w:rsidRDefault="00C40C1B" w:rsidP="00C40C1B">
      <w:pPr>
        <w:pStyle w:val="PolicyBodyText"/>
      </w:pPr>
      <w:r>
        <w:t>Benching may be one of two types:</w:t>
      </w:r>
    </w:p>
    <w:p w14:paraId="7C514E63" w14:textId="77777777" w:rsidR="00C40C1B" w:rsidRPr="00331D6C" w:rsidRDefault="00C40C1B" w:rsidP="007E3337">
      <w:pPr>
        <w:pStyle w:val="BulletList"/>
      </w:pPr>
      <w:r>
        <w:t xml:space="preserve">Single level or step not exceeding 4 ft high; </w:t>
      </w:r>
      <w:r w:rsidRPr="005761C9">
        <w:rPr>
          <w:i/>
        </w:rPr>
        <w:t>or</w:t>
      </w:r>
    </w:p>
    <w:p w14:paraId="56393981" w14:textId="77777777" w:rsidR="00C40C1B" w:rsidRPr="00331D6C" w:rsidRDefault="00C40C1B" w:rsidP="007E3337">
      <w:pPr>
        <w:pStyle w:val="BulletList"/>
      </w:pPr>
      <w:r>
        <w:t xml:space="preserve">Multiple levels or steps, each not </w:t>
      </w:r>
      <w:r w:rsidRPr="00331D6C">
        <w:t>exceed</w:t>
      </w:r>
      <w:r>
        <w:t>ing 4 ft high.</w:t>
      </w:r>
    </w:p>
    <w:p w14:paraId="6C5FE858" w14:textId="77777777" w:rsidR="00C40C1B" w:rsidRDefault="00C40C1B" w:rsidP="00C40C1B">
      <w:pPr>
        <w:pStyle w:val="PolicyBodyText"/>
      </w:pPr>
    </w:p>
    <w:p w14:paraId="36617A0C" w14:textId="6ABB6680" w:rsidR="00C40C1B" w:rsidRDefault="00C40C1B" w:rsidP="00C40C1B">
      <w:pPr>
        <w:pStyle w:val="PolicyBodyText"/>
      </w:pPr>
      <w:r>
        <w:lastRenderedPageBreak/>
        <w:t>Benching may</w:t>
      </w:r>
      <w:r w:rsidRPr="00331D6C">
        <w:t xml:space="preserve"> be used in conjunction with simple sloping. Benches must be below the maximum allowable slope for that soil type. </w:t>
      </w:r>
      <w:r>
        <w:t>For example, a 10-f</w:t>
      </w:r>
      <w:r w:rsidRPr="00331D6C">
        <w:t>t</w:t>
      </w:r>
      <w:r>
        <w:t>-deep</w:t>
      </w:r>
      <w:r w:rsidRPr="00331D6C">
        <w:t xml:space="preserve"> trench in Type B </w:t>
      </w:r>
      <w:r>
        <w:t>soil must be benched back 10 f</w:t>
      </w:r>
      <w:r w:rsidRPr="00331D6C">
        <w:t>t in each</w:t>
      </w:r>
      <w:r>
        <w:t xml:space="preserve"> direction with the maximum </w:t>
      </w:r>
      <w:r w:rsidR="00A971FB">
        <w:t>45-degree</w:t>
      </w:r>
      <w:r>
        <w:t xml:space="preserve"> angle.</w:t>
      </w:r>
    </w:p>
    <w:p w14:paraId="47C8BAB0" w14:textId="77777777" w:rsidR="00C40C1B" w:rsidRPr="00491139" w:rsidRDefault="00C40C1B" w:rsidP="00C40C1B">
      <w:pPr>
        <w:pStyle w:val="PolicyBodyText"/>
        <w:rPr>
          <w:b/>
          <w:bCs/>
          <w:i/>
          <w:iCs/>
        </w:rPr>
      </w:pPr>
      <w:r w:rsidRPr="00491139">
        <w:rPr>
          <w:b/>
          <w:bCs/>
          <w:i/>
          <w:iCs/>
        </w:rPr>
        <w:t>Worker Safeguards</w:t>
      </w:r>
    </w:p>
    <w:p w14:paraId="7AAEC987" w14:textId="77777777" w:rsidR="00C40C1B" w:rsidRDefault="00C40C1B" w:rsidP="00C40C1B">
      <w:pPr>
        <w:pStyle w:val="PolicyBodyText"/>
      </w:pPr>
      <w:r>
        <w:t>Workers must not</w:t>
      </w:r>
      <w:r w:rsidRPr="002616E4">
        <w:t xml:space="preserve"> work o</w:t>
      </w:r>
      <w:r>
        <w:t>n the faces of sloped</w:t>
      </w:r>
      <w:r w:rsidRPr="002616E4">
        <w:t xml:space="preserve"> </w:t>
      </w:r>
      <w:r>
        <w:t xml:space="preserve">or benched </w:t>
      </w:r>
      <w:r w:rsidRPr="002616E4">
        <w:t>excavations at levels above other employees except when employees at the lower levels are adequately protected from the hazard of falling, rolling, or sliding material or equipment.</w:t>
      </w:r>
    </w:p>
    <w:p w14:paraId="35BD0E67" w14:textId="77777777" w:rsidR="00C40C1B" w:rsidRPr="00491139" w:rsidRDefault="00C40C1B" w:rsidP="00C40C1B">
      <w:pPr>
        <w:pStyle w:val="PolicyBodyText"/>
        <w:rPr>
          <w:b/>
          <w:bCs/>
        </w:rPr>
      </w:pPr>
      <w:r w:rsidRPr="00491139">
        <w:rPr>
          <w:b/>
          <w:bCs/>
        </w:rPr>
        <w:t>Shoring and Shielding Systems</w:t>
      </w:r>
    </w:p>
    <w:p w14:paraId="30DE4868" w14:textId="77777777" w:rsidR="00C40C1B" w:rsidRDefault="00C40C1B" w:rsidP="00C40C1B">
      <w:pPr>
        <w:pStyle w:val="PolicyBodyText"/>
      </w:pPr>
      <w:r>
        <w:t>[</w:t>
      </w:r>
      <w:r w:rsidRPr="00491139">
        <w:rPr>
          <w:i/>
          <w:iCs/>
        </w:rPr>
        <w:t>Choose the option best suited to each excavation or trench site and delete the remaining three options</w:t>
      </w:r>
      <w:r>
        <w:t>.]</w:t>
      </w:r>
    </w:p>
    <w:p w14:paraId="5A8C8017" w14:textId="77777777" w:rsidR="00C40C1B" w:rsidRPr="00491139" w:rsidRDefault="00C40C1B" w:rsidP="00C40C1B">
      <w:pPr>
        <w:pStyle w:val="PolicyBodyText"/>
        <w:rPr>
          <w:i/>
          <w:iCs/>
        </w:rPr>
      </w:pPr>
      <w:r w:rsidRPr="00491139">
        <w:rPr>
          <w:i/>
          <w:iCs/>
        </w:rPr>
        <w:t>Option 1</w:t>
      </w:r>
    </w:p>
    <w:p w14:paraId="5B1AE90A" w14:textId="77777777" w:rsidR="00C40C1B" w:rsidRPr="00491139" w:rsidRDefault="00C40C1B" w:rsidP="00C40C1B">
      <w:pPr>
        <w:pStyle w:val="PolicyBodyText"/>
        <w:rPr>
          <w:i/>
          <w:iCs/>
        </w:rPr>
      </w:pPr>
      <w:r w:rsidRPr="00491139">
        <w:rPr>
          <w:i/>
          <w:iCs/>
        </w:rPr>
        <w:t>Design the shoring system using the soil classification (see attached App A), timber shoring (see attached App C), and aluminum shoring (see attached App D) of the OSHA excavation rule (see attachments) or applicable state regulations. Designs for timber shoring in trenches will be determined according to the conditions and requirements of Appendices A and C of the excavation rule. Designs for aluminum hydraulic shoring must be according to the manufacturer’s tabulated data, but if such data cannot be used, designs must follow the requirements of Appendix D of the rule. The system must be approved by a registered professional engineer.</w:t>
      </w:r>
    </w:p>
    <w:p w14:paraId="51D30A09" w14:textId="77777777" w:rsidR="00C40C1B" w:rsidRPr="00843915" w:rsidRDefault="00C40C1B" w:rsidP="00C40C1B">
      <w:pPr>
        <w:pStyle w:val="PolicyBodyText"/>
        <w:rPr>
          <w:i/>
          <w:iCs/>
        </w:rPr>
      </w:pPr>
      <w:r w:rsidRPr="00843915">
        <w:rPr>
          <w:i/>
          <w:iCs/>
        </w:rPr>
        <w:t>Option 2</w:t>
      </w:r>
    </w:p>
    <w:p w14:paraId="2834E6A5" w14:textId="77777777" w:rsidR="00C40C1B" w:rsidRPr="00843915" w:rsidRDefault="00C40C1B" w:rsidP="00C40C1B">
      <w:pPr>
        <w:pStyle w:val="PolicyBodyText"/>
        <w:rPr>
          <w:i/>
          <w:iCs/>
        </w:rPr>
      </w:pPr>
      <w:r w:rsidRPr="00843915">
        <w:rPr>
          <w:i/>
          <w:iCs/>
        </w:rPr>
        <w:t>Design using the system manufacturer’s tabulated data. Design of support systems, shield systems, or other protective systems that are drawn from manufacturer’s tabulated data will be in accordance with all specifications, recommendations, and limitations issued or made by the manufacturer, and the data will be in written form and kept at the jobsite during construction of the protective system. The system must be approved by a registered professional engineer.</w:t>
      </w:r>
    </w:p>
    <w:p w14:paraId="40E65646" w14:textId="77777777" w:rsidR="00C40C1B" w:rsidRPr="00843915" w:rsidRDefault="00C40C1B" w:rsidP="00C40C1B">
      <w:pPr>
        <w:pStyle w:val="PolicyBodyText"/>
        <w:rPr>
          <w:i/>
          <w:iCs/>
        </w:rPr>
      </w:pPr>
      <w:r w:rsidRPr="00843915">
        <w:rPr>
          <w:i/>
          <w:iCs/>
        </w:rPr>
        <w:t>Option 3</w:t>
      </w:r>
    </w:p>
    <w:p w14:paraId="5F889498" w14:textId="77777777" w:rsidR="00C40C1B" w:rsidRPr="00843915" w:rsidRDefault="00C40C1B" w:rsidP="00C40C1B">
      <w:pPr>
        <w:pStyle w:val="PolicyBodyText"/>
        <w:rPr>
          <w:i/>
          <w:iCs/>
        </w:rPr>
      </w:pPr>
      <w:r w:rsidRPr="00843915">
        <w:rPr>
          <w:i/>
          <w:iCs/>
        </w:rPr>
        <w:t>Design using other tabulated data. Designs of protective systems will be selected from and be in accordance with tabulated data, such as tables and charts approved by a registered professional engineer. These data must be in writing and must include sufficient explanatory information to enable the user to make a selection, including the criteria for determining the selection and limits of the data. A copy of the information must be kept at the worksite during construction of the protective system. Upon completion of the system, the data may be stored away from the jobsite but must be made available to regulatory staff on request.</w:t>
      </w:r>
    </w:p>
    <w:p w14:paraId="0546F80A" w14:textId="77777777" w:rsidR="00C40C1B" w:rsidRPr="00843915" w:rsidRDefault="00C40C1B" w:rsidP="00C40C1B">
      <w:pPr>
        <w:pStyle w:val="PolicyBodyText"/>
        <w:rPr>
          <w:i/>
          <w:iCs/>
        </w:rPr>
      </w:pPr>
      <w:r w:rsidRPr="00843915">
        <w:rPr>
          <w:i/>
          <w:iCs/>
        </w:rPr>
        <w:t>Option 4</w:t>
      </w:r>
    </w:p>
    <w:p w14:paraId="0EA63C20" w14:textId="77777777" w:rsidR="00C40C1B" w:rsidRPr="00843915" w:rsidRDefault="00C40C1B" w:rsidP="00C40C1B">
      <w:pPr>
        <w:pStyle w:val="PolicyBodyText"/>
        <w:rPr>
          <w:i/>
          <w:iCs/>
        </w:rPr>
      </w:pPr>
      <w:r w:rsidRPr="00843915">
        <w:rPr>
          <w:i/>
          <w:iCs/>
        </w:rPr>
        <w:t>Use a registered professional engineer to design the shoring and shield protective systems. Designs must be in the form of a written plan kept at the jobsite during construction of the protective system.</w:t>
      </w:r>
    </w:p>
    <w:p w14:paraId="0ABA77BB" w14:textId="77777777" w:rsidR="00C40C1B" w:rsidRPr="00843915" w:rsidRDefault="00C40C1B" w:rsidP="00C40C1B">
      <w:pPr>
        <w:pStyle w:val="PolicyBodyText"/>
        <w:rPr>
          <w:b/>
          <w:bCs/>
          <w:i/>
          <w:iCs/>
        </w:rPr>
      </w:pPr>
      <w:r w:rsidRPr="00843915">
        <w:rPr>
          <w:b/>
          <w:bCs/>
          <w:i/>
          <w:iCs/>
        </w:rPr>
        <w:t>Shoring</w:t>
      </w:r>
    </w:p>
    <w:p w14:paraId="2E8FEA98" w14:textId="6BD27BF3" w:rsidR="00C40C1B" w:rsidRDefault="00C40C1B" w:rsidP="00C40C1B">
      <w:pPr>
        <w:pStyle w:val="PolicyBodyText"/>
      </w:pPr>
      <w:r>
        <w:t xml:space="preserve">Shoring is used when the location or depth of the trench makes sloping back to the maximum allowable slope impractical. </w:t>
      </w:r>
      <w:r w:rsidRPr="00314CEE">
        <w:t xml:space="preserve">Shoring </w:t>
      </w:r>
      <w:r>
        <w:t>will</w:t>
      </w:r>
      <w:r w:rsidRPr="00314CEE">
        <w:t xml:space="preserve"> be used for unstable soi</w:t>
      </w:r>
      <w:r>
        <w:t>l or depths greater than 5 ft (</w:t>
      </w:r>
      <w:r w:rsidRPr="00314CEE">
        <w:t xml:space="preserve">1.5 m) unless benching, sloping, or </w:t>
      </w:r>
      <w:r w:rsidR="00A971FB" w:rsidRPr="00314CEE">
        <w:t>another</w:t>
      </w:r>
      <w:r w:rsidRPr="00314CEE">
        <w:t xml:space="preserve"> acceptable plan is </w:t>
      </w:r>
      <w:r>
        <w:t>accepted by the competent person.</w:t>
      </w:r>
    </w:p>
    <w:p w14:paraId="6DFFA9DA" w14:textId="77777777" w:rsidR="00843915" w:rsidRDefault="00843915" w:rsidP="00C40C1B">
      <w:pPr>
        <w:pStyle w:val="PolicyBodyText"/>
      </w:pPr>
    </w:p>
    <w:p w14:paraId="742346FE" w14:textId="77777777" w:rsidR="00843915" w:rsidRDefault="00843915" w:rsidP="00C40C1B">
      <w:pPr>
        <w:pStyle w:val="PolicyBodyText"/>
      </w:pPr>
    </w:p>
    <w:p w14:paraId="259BC8A4" w14:textId="04240011" w:rsidR="00C40C1B" w:rsidRPr="00843915" w:rsidRDefault="00C40C1B" w:rsidP="00C40C1B">
      <w:pPr>
        <w:pStyle w:val="PolicyBodyText"/>
        <w:rPr>
          <w:b/>
          <w:bCs/>
          <w:i/>
          <w:iCs/>
        </w:rPr>
      </w:pPr>
      <w:r w:rsidRPr="00843915">
        <w:rPr>
          <w:b/>
          <w:bCs/>
          <w:i/>
          <w:iCs/>
        </w:rPr>
        <w:lastRenderedPageBreak/>
        <w:t>Installation and Removal of Shoring or Support Systems</w:t>
      </w:r>
    </w:p>
    <w:p w14:paraId="646CFF16" w14:textId="77777777" w:rsidR="00C40C1B" w:rsidRDefault="00C40C1B" w:rsidP="00C40C1B">
      <w:pPr>
        <w:pStyle w:val="PolicyBodyText"/>
      </w:pPr>
      <w:r w:rsidRPr="002616E4">
        <w:t xml:space="preserve">Installation of a </w:t>
      </w:r>
      <w:r>
        <w:t xml:space="preserve">shoring or </w:t>
      </w:r>
      <w:r w:rsidRPr="002616E4">
        <w:t xml:space="preserve">support system </w:t>
      </w:r>
      <w:r>
        <w:t>will</w:t>
      </w:r>
      <w:r w:rsidRPr="002616E4">
        <w:t xml:space="preserve"> be closely coordinated with the excavation of trenches.</w:t>
      </w:r>
      <w:r w:rsidRPr="006A0EA5">
        <w:t xml:space="preserve"> </w:t>
      </w:r>
      <w:r>
        <w:t>All shoring will be installed from the top down and removed from the bottom up.</w:t>
      </w:r>
    </w:p>
    <w:p w14:paraId="6C281977" w14:textId="77777777" w:rsidR="00C40C1B" w:rsidRDefault="00C40C1B" w:rsidP="00C40C1B">
      <w:pPr>
        <w:pStyle w:val="PolicyBodyText"/>
      </w:pPr>
      <w:r w:rsidRPr="00A7465F">
        <w:rPr>
          <w:b/>
        </w:rPr>
        <w:t>Installation procedures.</w:t>
      </w:r>
      <w:r>
        <w:t xml:space="preserve"> Members of shoring</w:t>
      </w:r>
      <w:r w:rsidRPr="002616E4">
        <w:t xml:space="preserve"> </w:t>
      </w:r>
      <w:r>
        <w:t xml:space="preserve">or support </w:t>
      </w:r>
      <w:r w:rsidRPr="002616E4">
        <w:t xml:space="preserve">systems </w:t>
      </w:r>
      <w:r>
        <w:t>will</w:t>
      </w:r>
      <w:r w:rsidRPr="002616E4">
        <w:t xml:space="preserve"> be securely connected together to prevent sliding, falling, kick</w:t>
      </w:r>
      <w:r>
        <w:t>-</w:t>
      </w:r>
      <w:r w:rsidRPr="002616E4">
        <w:t>outs, or other predictable failure.</w:t>
      </w:r>
    </w:p>
    <w:p w14:paraId="5965E244" w14:textId="77777777" w:rsidR="00C40C1B" w:rsidRDefault="00C40C1B" w:rsidP="00C40C1B">
      <w:pPr>
        <w:pStyle w:val="PolicyBodyText"/>
      </w:pPr>
      <w:r w:rsidRPr="002616E4">
        <w:t xml:space="preserve">Support systems </w:t>
      </w:r>
      <w:r>
        <w:t>will</w:t>
      </w:r>
      <w:r w:rsidRPr="002616E4">
        <w:t xml:space="preserve"> be installed and removed in a manner that protects employees from cave-ins, structural collapses, or from being struck by members of the support system.</w:t>
      </w:r>
    </w:p>
    <w:p w14:paraId="34A6243E" w14:textId="77777777" w:rsidR="00C40C1B" w:rsidRDefault="00C40C1B" w:rsidP="00C40C1B">
      <w:pPr>
        <w:pStyle w:val="PolicyBodyText"/>
      </w:pPr>
      <w:r w:rsidRPr="002616E4">
        <w:t xml:space="preserve">Individual members of support systems </w:t>
      </w:r>
      <w:r>
        <w:t>will</w:t>
      </w:r>
      <w:r w:rsidRPr="002616E4">
        <w:t xml:space="preserve"> not be subjected to loads exceeding those </w:t>
      </w:r>
      <w:r>
        <w:t>that</w:t>
      </w:r>
      <w:r w:rsidRPr="002616E4">
        <w:t xml:space="preserve"> those members were designed to withstand.</w:t>
      </w:r>
    </w:p>
    <w:p w14:paraId="16DD3573" w14:textId="77777777" w:rsidR="00C40C1B" w:rsidRDefault="00C40C1B" w:rsidP="00C40C1B">
      <w:pPr>
        <w:pStyle w:val="PolicyBodyText"/>
      </w:pPr>
      <w:r w:rsidRPr="00A7465F">
        <w:rPr>
          <w:b/>
        </w:rPr>
        <w:t>Removal procedures.</w:t>
      </w:r>
      <w:r>
        <w:t xml:space="preserve"> </w:t>
      </w:r>
      <w:r w:rsidRPr="002616E4">
        <w:t xml:space="preserve">Before temporary removal of individual members begins, additional precautions </w:t>
      </w:r>
      <w:r>
        <w:t>will</w:t>
      </w:r>
      <w:r w:rsidRPr="002616E4">
        <w:t xml:space="preserve"> be taken to ensure the safety of employees, such as installing other structural members to carry the loads imposed on the support system.</w:t>
      </w:r>
    </w:p>
    <w:p w14:paraId="3F584981" w14:textId="7A708FCC" w:rsidR="00C40C1B" w:rsidRDefault="00C40C1B" w:rsidP="00C40C1B">
      <w:pPr>
        <w:pStyle w:val="PolicyBodyText"/>
      </w:pPr>
      <w:r w:rsidRPr="002616E4">
        <w:t xml:space="preserve">Removal </w:t>
      </w:r>
      <w:r>
        <w:t>will</w:t>
      </w:r>
      <w:r w:rsidRPr="002616E4">
        <w:t xml:space="preserve"> begin at, and progress from, the bottom of the excavation. Members </w:t>
      </w:r>
      <w:r>
        <w:t>will</w:t>
      </w:r>
      <w:r w:rsidRPr="002616E4">
        <w:t xml:space="preserve"> be released slowly </w:t>
      </w:r>
      <w:r w:rsidR="00A971FB" w:rsidRPr="002616E4">
        <w:t>to</w:t>
      </w:r>
      <w:r w:rsidRPr="002616E4">
        <w:t xml:space="preserve"> note any indication of possible failure of the remaining members of the structure or possible cave-in of the sides of the excavation.</w:t>
      </w:r>
    </w:p>
    <w:p w14:paraId="1DE2D211" w14:textId="77777777" w:rsidR="00C40C1B" w:rsidRPr="002616E4" w:rsidRDefault="00C40C1B" w:rsidP="00C40C1B">
      <w:pPr>
        <w:pStyle w:val="PolicyBodyText"/>
      </w:pPr>
      <w:r w:rsidRPr="00A7465F">
        <w:rPr>
          <w:b/>
        </w:rPr>
        <w:t>Backfilling procedures.</w:t>
      </w:r>
      <w:r>
        <w:t xml:space="preserve"> </w:t>
      </w:r>
      <w:r w:rsidRPr="002616E4">
        <w:t xml:space="preserve">Backfilling </w:t>
      </w:r>
      <w:r>
        <w:t>will</w:t>
      </w:r>
      <w:r w:rsidRPr="002616E4">
        <w:t xml:space="preserve"> progress together with the removal of support systems from excavations.</w:t>
      </w:r>
    </w:p>
    <w:p w14:paraId="21A18934" w14:textId="77777777" w:rsidR="00C40C1B" w:rsidRDefault="00C40C1B" w:rsidP="00C40C1B">
      <w:pPr>
        <w:pStyle w:val="PolicyBodyText"/>
      </w:pPr>
      <w:r w:rsidRPr="002616E4">
        <w:t>Excavation of material to a level no great</w:t>
      </w:r>
      <w:r>
        <w:t>er than 2 f</w:t>
      </w:r>
      <w:r w:rsidRPr="002616E4">
        <w:t>t (</w:t>
      </w:r>
      <w:r>
        <w:t>0</w:t>
      </w:r>
      <w:r w:rsidRPr="002616E4">
        <w:t xml:space="preserve">.6 m) below the bottom of the members of a support system </w:t>
      </w:r>
      <w:r>
        <w:t>will</w:t>
      </w:r>
      <w:r w:rsidRPr="002616E4">
        <w:t xml:space="preserve"> be permitted, but only if the system is designed to resist the forces calculated for the full depth of the trench and there are no indications while the trench is open of a possible loss of soil from behind or below the bottom of the support system.</w:t>
      </w:r>
    </w:p>
    <w:p w14:paraId="613C70A6" w14:textId="77777777" w:rsidR="00C40C1B" w:rsidRPr="00843915" w:rsidRDefault="00C40C1B" w:rsidP="00C40C1B">
      <w:pPr>
        <w:pStyle w:val="PolicyBodyText"/>
        <w:rPr>
          <w:b/>
          <w:bCs/>
          <w:i/>
          <w:iCs/>
        </w:rPr>
      </w:pPr>
      <w:r w:rsidRPr="00843915">
        <w:rPr>
          <w:b/>
          <w:bCs/>
          <w:i/>
          <w:iCs/>
        </w:rPr>
        <w:t>Shields</w:t>
      </w:r>
    </w:p>
    <w:p w14:paraId="66BA82A5" w14:textId="77777777" w:rsidR="00C40C1B" w:rsidRPr="009109E3" w:rsidRDefault="00C40C1B" w:rsidP="00C40C1B">
      <w:pPr>
        <w:pStyle w:val="PolicyBodyText"/>
      </w:pPr>
      <w:r>
        <w:t>A</w:t>
      </w:r>
      <w:r w:rsidRPr="009109E3">
        <w:t xml:space="preserve"> trench shield </w:t>
      </w:r>
      <w:r>
        <w:t xml:space="preserve">may be used </w:t>
      </w:r>
      <w:r w:rsidRPr="009109E3">
        <w:t xml:space="preserve">as long as the protection it provides is equal to or greater than the protection that would be provided by the appropriate shoring system. </w:t>
      </w:r>
      <w:r>
        <w:t xml:space="preserve">The competent person or supervisor must </w:t>
      </w:r>
      <w:r w:rsidRPr="009109E3">
        <w:t>follow manufacturer's instructions for premade boxes and shields once a design has been chosen.</w:t>
      </w:r>
    </w:p>
    <w:p w14:paraId="1C32D4D4" w14:textId="77777777" w:rsidR="00C40C1B" w:rsidRDefault="00C40C1B" w:rsidP="00C40C1B">
      <w:pPr>
        <w:pStyle w:val="PolicyBodyText"/>
      </w:pPr>
      <w:r>
        <w:t>Shields may be used in conjunction with sloping or benching.</w:t>
      </w:r>
    </w:p>
    <w:p w14:paraId="69B7A8A0" w14:textId="77777777" w:rsidR="00C40C1B" w:rsidRDefault="00C40C1B" w:rsidP="00C40C1B">
      <w:pPr>
        <w:pStyle w:val="PolicyBodyText"/>
      </w:pPr>
      <w:r w:rsidRPr="000B0C50">
        <w:rPr>
          <w:b/>
        </w:rPr>
        <w:t>Load requirements.</w:t>
      </w:r>
      <w:r>
        <w:t xml:space="preserve"> </w:t>
      </w:r>
      <w:r w:rsidRPr="002616E4">
        <w:t xml:space="preserve">Shield systems </w:t>
      </w:r>
      <w:r>
        <w:t>will</w:t>
      </w:r>
      <w:r w:rsidRPr="002616E4">
        <w:t xml:space="preserve"> not be subjected to loads exceeding those </w:t>
      </w:r>
      <w:r>
        <w:t>that</w:t>
      </w:r>
      <w:r w:rsidRPr="002616E4">
        <w:t xml:space="preserve"> the system was designed to withstand.</w:t>
      </w:r>
    </w:p>
    <w:p w14:paraId="62A8DBAA" w14:textId="77777777" w:rsidR="00C40C1B" w:rsidRDefault="00C40C1B" w:rsidP="00C40C1B">
      <w:pPr>
        <w:pStyle w:val="PolicyBodyText"/>
      </w:pPr>
      <w:r>
        <w:rPr>
          <w:b/>
        </w:rPr>
        <w:t>Installation requirements</w:t>
      </w:r>
      <w:r w:rsidRPr="004D17FC">
        <w:rPr>
          <w:b/>
        </w:rPr>
        <w:t>.</w:t>
      </w:r>
      <w:r>
        <w:t xml:space="preserve"> </w:t>
      </w:r>
      <w:r w:rsidRPr="002616E4">
        <w:t xml:space="preserve">Shields </w:t>
      </w:r>
      <w:r>
        <w:t>will</w:t>
      </w:r>
      <w:r w:rsidRPr="002616E4">
        <w:t xml:space="preserve"> be installed in a manner to restrict lateral or other hazardous movement of the shield in the event of the application of sudden lateral loads.</w:t>
      </w:r>
    </w:p>
    <w:p w14:paraId="2E822F4C" w14:textId="77777777" w:rsidR="00C40C1B" w:rsidRDefault="00C40C1B" w:rsidP="00C40C1B">
      <w:pPr>
        <w:pStyle w:val="PolicyBodyText"/>
      </w:pPr>
      <w:r w:rsidRPr="004D17FC">
        <w:rPr>
          <w:b/>
        </w:rPr>
        <w:t>Worker protections.</w:t>
      </w:r>
      <w:r>
        <w:t xml:space="preserve"> Workers</w:t>
      </w:r>
      <w:r w:rsidRPr="002616E4">
        <w:t xml:space="preserve"> </w:t>
      </w:r>
      <w:r>
        <w:t>will</w:t>
      </w:r>
      <w:r w:rsidRPr="002616E4">
        <w:t xml:space="preserve"> be protected from the hazard of cave-ins when entering or exiting the areas protected by shields.</w:t>
      </w:r>
      <w:r>
        <w:t xml:space="preserve"> Workers</w:t>
      </w:r>
      <w:r w:rsidRPr="002616E4">
        <w:t xml:space="preserve"> </w:t>
      </w:r>
      <w:r>
        <w:t>will</w:t>
      </w:r>
      <w:r w:rsidRPr="002616E4">
        <w:t xml:space="preserve"> not be allowed in shields when shields are being installed, removed, or moved vertically.</w:t>
      </w:r>
    </w:p>
    <w:p w14:paraId="3C436734" w14:textId="77777777" w:rsidR="00C40C1B" w:rsidRDefault="00C40C1B" w:rsidP="00C40C1B">
      <w:pPr>
        <w:pStyle w:val="PolicyBodyText"/>
      </w:pPr>
      <w:r w:rsidRPr="00966632">
        <w:rPr>
          <w:b/>
        </w:rPr>
        <w:t>Excavations below the depth of the shield.</w:t>
      </w:r>
      <w:r>
        <w:t xml:space="preserve"> </w:t>
      </w:r>
      <w:r w:rsidRPr="002616E4">
        <w:t xml:space="preserve">Excavations of earth material </w:t>
      </w:r>
      <w:r>
        <w:t>to a level not greater than 2 f</w:t>
      </w:r>
      <w:r w:rsidRPr="002616E4">
        <w:t xml:space="preserve">t (.6 m) below the bottom of a shield </w:t>
      </w:r>
      <w:r>
        <w:t>will</w:t>
      </w:r>
      <w:r w:rsidRPr="002616E4">
        <w:t xml:space="preserve"> be permitted, but only if the shield is designed to resist the forces calculated for the full depth of the trench and there are no indications while the trench is open of a possible loss of soil from behind or below the bottom of the shield.</w:t>
      </w:r>
    </w:p>
    <w:p w14:paraId="00DB1C52" w14:textId="77777777" w:rsidR="00C40C1B" w:rsidRDefault="00C40C1B" w:rsidP="00C40C1B">
      <w:pPr>
        <w:pStyle w:val="PolicyBodyText"/>
      </w:pPr>
    </w:p>
    <w:p w14:paraId="030D5B49" w14:textId="77777777" w:rsidR="00843915" w:rsidRDefault="00843915" w:rsidP="00C40C1B">
      <w:pPr>
        <w:pStyle w:val="PolicyBodyText"/>
      </w:pPr>
    </w:p>
    <w:p w14:paraId="70DA34E0" w14:textId="08676EAB" w:rsidR="00C40C1B" w:rsidRDefault="00C40C1B" w:rsidP="00843915">
      <w:pPr>
        <w:pStyle w:val="Heading2"/>
      </w:pPr>
      <w:r>
        <w:lastRenderedPageBreak/>
        <w:t>Protective System Materials and Equipment</w:t>
      </w:r>
    </w:p>
    <w:p w14:paraId="7E2B7354" w14:textId="77777777" w:rsidR="00C40C1B" w:rsidRPr="00843915" w:rsidRDefault="00C40C1B" w:rsidP="00C40C1B">
      <w:pPr>
        <w:pStyle w:val="PolicyBodyText"/>
        <w:rPr>
          <w:b/>
          <w:bCs/>
          <w:i/>
          <w:iCs/>
        </w:rPr>
      </w:pPr>
      <w:r w:rsidRPr="00843915">
        <w:rPr>
          <w:b/>
          <w:bCs/>
          <w:i/>
          <w:iCs/>
        </w:rPr>
        <w:t>Maintenance of Materials and Equipment</w:t>
      </w:r>
    </w:p>
    <w:p w14:paraId="63F44FEE" w14:textId="77777777" w:rsidR="00C40C1B" w:rsidRDefault="00C40C1B" w:rsidP="00C40C1B">
      <w:pPr>
        <w:pStyle w:val="PolicyBodyText"/>
      </w:pPr>
      <w:r w:rsidRPr="002616E4">
        <w:t>Materials and equipment u</w:t>
      </w:r>
      <w:r>
        <w:t>sed for protective systems will</w:t>
      </w:r>
      <w:r w:rsidRPr="002616E4">
        <w:t xml:space="preserve"> be free from damage or defects that might impair their proper function.</w:t>
      </w:r>
      <w:r>
        <w:t xml:space="preserve"> </w:t>
      </w:r>
      <w:r w:rsidRPr="002616E4">
        <w:t xml:space="preserve">Manufactured materials and equipment used for protective systems </w:t>
      </w:r>
      <w:r>
        <w:t>will</w:t>
      </w:r>
      <w:r w:rsidRPr="002616E4">
        <w:t xml:space="preserve"> be used and maintained in a manner that is consistent with the recommendations of the manufacturer and in a manner that will prevent employee exposure to hazards.</w:t>
      </w:r>
    </w:p>
    <w:p w14:paraId="7B91BE54" w14:textId="77777777" w:rsidR="00C40C1B" w:rsidRPr="00843915" w:rsidRDefault="00C40C1B" w:rsidP="00C40C1B">
      <w:pPr>
        <w:pStyle w:val="PolicyBodyText"/>
        <w:rPr>
          <w:b/>
          <w:bCs/>
          <w:i/>
          <w:iCs/>
        </w:rPr>
      </w:pPr>
      <w:r w:rsidRPr="00843915">
        <w:rPr>
          <w:b/>
          <w:bCs/>
          <w:i/>
          <w:iCs/>
        </w:rPr>
        <w:t>Damaged Materials and Equipment</w:t>
      </w:r>
    </w:p>
    <w:p w14:paraId="213F94C7" w14:textId="77777777" w:rsidR="00C40C1B" w:rsidRDefault="00C40C1B" w:rsidP="00C40C1B">
      <w:pPr>
        <w:pStyle w:val="PolicyBodyText"/>
      </w:pPr>
      <w:r w:rsidRPr="002616E4">
        <w:t xml:space="preserve">When material or equipment that is used for protective systems is damaged, a competent person </w:t>
      </w:r>
      <w:r>
        <w:t>will</w:t>
      </w:r>
      <w:r w:rsidRPr="002616E4">
        <w:t xml:space="preserve"> examine the material or equipment and evaluate its suitability for continued use. If the competent person cannot </w:t>
      </w:r>
      <w:r>
        <w:t>en</w:t>
      </w:r>
      <w:r w:rsidRPr="002616E4">
        <w:t xml:space="preserve">sure </w:t>
      </w:r>
      <w:r>
        <w:t xml:space="preserve">that </w:t>
      </w:r>
      <w:r w:rsidRPr="002616E4">
        <w:t xml:space="preserve">the material or equipment is able to support the intended loads or is otherwise suitable for safe use, such material or equipment </w:t>
      </w:r>
      <w:r>
        <w:t>will</w:t>
      </w:r>
      <w:r w:rsidRPr="002616E4">
        <w:t xml:space="preserve"> be removed from service and </w:t>
      </w:r>
      <w:r>
        <w:t>will</w:t>
      </w:r>
      <w:r w:rsidRPr="002616E4">
        <w:t xml:space="preserve"> be evaluated and approved by a registered professional engineer before being returned to service.</w:t>
      </w:r>
    </w:p>
    <w:p w14:paraId="439D78CE" w14:textId="77777777" w:rsidR="00C40C1B" w:rsidRDefault="00C40C1B" w:rsidP="00843915">
      <w:pPr>
        <w:pStyle w:val="MainHead"/>
      </w:pPr>
      <w:r>
        <w:t>Emergency Rescue Operations</w:t>
      </w:r>
    </w:p>
    <w:p w14:paraId="0B303F98" w14:textId="77777777" w:rsidR="00C40C1B" w:rsidRDefault="00C40C1B" w:rsidP="00C40C1B">
      <w:pPr>
        <w:pStyle w:val="PolicyBodyText"/>
      </w:pPr>
      <w:r>
        <w:t>[</w:t>
      </w:r>
      <w:r w:rsidRPr="00843915">
        <w:rPr>
          <w:i/>
          <w:iCs/>
        </w:rPr>
        <w:t>Modify the following rescue procedures as applicable to your operations</w:t>
      </w:r>
      <w:r>
        <w:t>.]</w:t>
      </w:r>
    </w:p>
    <w:p w14:paraId="55046C01" w14:textId="77777777" w:rsidR="00C40C1B" w:rsidRPr="000819DC" w:rsidRDefault="00C40C1B" w:rsidP="00C40C1B">
      <w:pPr>
        <w:pStyle w:val="PolicyBodyText"/>
      </w:pPr>
      <w:r w:rsidRPr="000819DC">
        <w:t>In the event of any emergency situation requir</w:t>
      </w:r>
      <w:r>
        <w:t>ing rescue from an excavation, workers will</w:t>
      </w:r>
      <w:r w:rsidRPr="000819DC">
        <w:t xml:space="preserve"> not attempt to enter an unprotected </w:t>
      </w:r>
      <w:r>
        <w:t xml:space="preserve">excavation or </w:t>
      </w:r>
      <w:r w:rsidRPr="000819DC">
        <w:t xml:space="preserve">trench to perform rescue. </w:t>
      </w:r>
      <w:r>
        <w:t>Local emergency services will</w:t>
      </w:r>
      <w:r w:rsidRPr="000819DC">
        <w:t xml:space="preserve"> be notified using the standar</w:t>
      </w:r>
      <w:r>
        <w:t>d reporting system</w:t>
      </w:r>
      <w:r w:rsidRPr="000819DC">
        <w:t>.</w:t>
      </w:r>
    </w:p>
    <w:p w14:paraId="77C588BF" w14:textId="77777777" w:rsidR="00C40C1B" w:rsidRDefault="00C40C1B" w:rsidP="00C40C1B">
      <w:pPr>
        <w:pStyle w:val="PolicyBodyText"/>
      </w:pPr>
      <w:r>
        <w:t>Rescue operations</w:t>
      </w:r>
      <w:r w:rsidRPr="000819DC">
        <w:t xml:space="preserve"> that can be performed safely from outside the excavation, such as ho</w:t>
      </w:r>
      <w:r>
        <w:t>isting a harnessed victim, will be carried out</w:t>
      </w:r>
      <w:r w:rsidRPr="000819DC">
        <w:t>. Other p</w:t>
      </w:r>
      <w:r>
        <w:t xml:space="preserve">ersonnel in the excavation will exit immediately and may provide </w:t>
      </w:r>
      <w:r w:rsidRPr="000819DC">
        <w:t>assis</w:t>
      </w:r>
      <w:r>
        <w:t xml:space="preserve">tance only when </w:t>
      </w:r>
      <w:r w:rsidRPr="000819DC">
        <w:t>their own safety</w:t>
      </w:r>
      <w:r>
        <w:t xml:space="preserve"> is ensured</w:t>
      </w:r>
      <w:r w:rsidRPr="000819DC">
        <w:t>.</w:t>
      </w:r>
    </w:p>
    <w:p w14:paraId="7BD81A91" w14:textId="77777777" w:rsidR="00C40C1B" w:rsidRDefault="00C40C1B" w:rsidP="00843915">
      <w:pPr>
        <w:pStyle w:val="MainHead"/>
      </w:pPr>
      <w:r>
        <w:t>Accident Investigation and Near-Miss Reporting</w:t>
      </w:r>
    </w:p>
    <w:p w14:paraId="2C8035DF" w14:textId="77777777" w:rsidR="00C40C1B" w:rsidRPr="00843915" w:rsidRDefault="00C40C1B" w:rsidP="00843915">
      <w:pPr>
        <w:pStyle w:val="PolicyBodyText"/>
      </w:pPr>
      <w:r w:rsidRPr="00843915">
        <w:t>[</w:t>
      </w:r>
      <w:r w:rsidRPr="00843915">
        <w:rPr>
          <w:i/>
          <w:iCs/>
        </w:rPr>
        <w:t xml:space="preserve">See the </w:t>
      </w:r>
      <w:r w:rsidRPr="00843915">
        <w:rPr>
          <w:rStyle w:val="ExternalRefChar"/>
          <w:rFonts w:ascii="Arial" w:eastAsiaTheme="minorHAnsi" w:hAnsi="Arial" w:cstheme="minorBidi"/>
          <w:bCs/>
          <w:i/>
          <w:iCs/>
          <w:sz w:val="22"/>
          <w:szCs w:val="22"/>
        </w:rPr>
        <w:t>Accident Investigation Plan</w:t>
      </w:r>
      <w:r w:rsidRPr="00843915">
        <w:rPr>
          <w:i/>
          <w:iCs/>
        </w:rPr>
        <w:t xml:space="preserve"> for more information about accident investigations and near-miss reporting.]</w:t>
      </w:r>
    </w:p>
    <w:p w14:paraId="4D9F75F7" w14:textId="77777777" w:rsidR="00C40C1B" w:rsidRPr="00843915" w:rsidRDefault="00C40C1B" w:rsidP="00843915">
      <w:pPr>
        <w:pStyle w:val="PolicyBodyText"/>
        <w:rPr>
          <w:b/>
          <w:bCs/>
        </w:rPr>
      </w:pPr>
      <w:r w:rsidRPr="00843915">
        <w:rPr>
          <w:b/>
          <w:bCs/>
        </w:rPr>
        <w:t>Accident Investigation</w:t>
      </w:r>
    </w:p>
    <w:p w14:paraId="797D6948" w14:textId="77777777" w:rsidR="00C40C1B" w:rsidRPr="00843915" w:rsidRDefault="00C40C1B" w:rsidP="00843915">
      <w:pPr>
        <w:pStyle w:val="PolicyBodyText"/>
      </w:pPr>
      <w:r w:rsidRPr="00843915">
        <w:t xml:space="preserve">If an employee sustains a work-related injury, the employee or a co-worker will immediately notify the supervisor of the work-related injury or illness, and the supervisor will ensure that the injured or ill employee receives prompt medical treatment. The employee will complete the employee part of the </w:t>
      </w:r>
      <w:r w:rsidRPr="00843915">
        <w:rPr>
          <w:rStyle w:val="FormsRefChar"/>
          <w:rFonts w:ascii="Arial" w:eastAsiaTheme="minorHAnsi" w:hAnsi="Arial" w:cstheme="minorBidi"/>
          <w:iCs/>
          <w:sz w:val="22"/>
          <w:szCs w:val="22"/>
        </w:rPr>
        <w:t>Accident Investigation Report</w:t>
      </w:r>
      <w:r w:rsidRPr="00843915">
        <w:t xml:space="preserve"> form. If the date and time of the injury or illness cannot be determined, the date of the last time that the employee worked is entered on the form.</w:t>
      </w:r>
    </w:p>
    <w:p w14:paraId="4A58BDF2" w14:textId="77777777" w:rsidR="00C40C1B" w:rsidRPr="00843915" w:rsidRDefault="00C40C1B" w:rsidP="00843915">
      <w:pPr>
        <w:pStyle w:val="PolicyBodyText"/>
        <w:rPr>
          <w:b/>
          <w:bCs/>
        </w:rPr>
      </w:pPr>
      <w:r w:rsidRPr="00843915">
        <w:rPr>
          <w:b/>
          <w:bCs/>
        </w:rPr>
        <w:t>Near-Miss Incident</w:t>
      </w:r>
    </w:p>
    <w:p w14:paraId="497BD151" w14:textId="77777777" w:rsidR="00C40C1B" w:rsidRPr="00843915" w:rsidRDefault="00C40C1B" w:rsidP="00843915">
      <w:pPr>
        <w:pStyle w:val="PolicyBodyText"/>
      </w:pPr>
      <w:r w:rsidRPr="00843915">
        <w:t xml:space="preserve">The investigation procedures for near-miss incidents will follow an abbreviated outline derived from the Accident Investigation procedures. Supervisors will use the </w:t>
      </w:r>
      <w:r w:rsidRPr="00843915">
        <w:rPr>
          <w:rStyle w:val="FormsRefChar"/>
          <w:rFonts w:ascii="Arial" w:eastAsiaTheme="minorHAnsi" w:hAnsi="Arial" w:cstheme="minorBidi"/>
          <w:i w:val="0"/>
          <w:sz w:val="22"/>
          <w:szCs w:val="22"/>
          <w:u w:val="none"/>
        </w:rPr>
        <w:t>Near-Miss Incident Report</w:t>
      </w:r>
      <w:r w:rsidRPr="00843915">
        <w:t xml:space="preserve"> form or equivalent for gathering information about near misses.</w:t>
      </w:r>
    </w:p>
    <w:p w14:paraId="358769FE" w14:textId="77777777" w:rsidR="00C40C1B" w:rsidRDefault="00C40C1B" w:rsidP="00C40C1B">
      <w:pPr>
        <w:pStyle w:val="PolicyBodyText"/>
      </w:pPr>
      <w:r>
        <w:t>Any person who observes or causes damage to property or equipment will immediately report such damage to a supervisor.</w:t>
      </w:r>
    </w:p>
    <w:p w14:paraId="26FA11F6" w14:textId="77777777" w:rsidR="00C40C1B" w:rsidRDefault="00C40C1B" w:rsidP="00C40C1B">
      <w:pPr>
        <w:pStyle w:val="PolicyBodyText"/>
      </w:pPr>
    </w:p>
    <w:p w14:paraId="56626A3C" w14:textId="77777777" w:rsidR="00843915" w:rsidRDefault="00843915" w:rsidP="00C40C1B">
      <w:pPr>
        <w:pStyle w:val="PolicyBodyText"/>
      </w:pPr>
    </w:p>
    <w:p w14:paraId="628FD84A" w14:textId="6A0ED731" w:rsidR="00C40C1B" w:rsidRDefault="00C40C1B" w:rsidP="00843915">
      <w:pPr>
        <w:pStyle w:val="MainHead"/>
      </w:pPr>
      <w:r>
        <w:lastRenderedPageBreak/>
        <w:t>Contractors</w:t>
      </w:r>
    </w:p>
    <w:p w14:paraId="43698B7D" w14:textId="77777777" w:rsidR="00C40C1B" w:rsidRPr="00843915" w:rsidRDefault="00C40C1B" w:rsidP="00843915">
      <w:pPr>
        <w:pStyle w:val="PolicyBodyText"/>
      </w:pPr>
      <w:r w:rsidRPr="00843915">
        <w:t>[</w:t>
      </w:r>
      <w:r w:rsidRPr="00843915">
        <w:rPr>
          <w:i/>
          <w:iCs/>
        </w:rPr>
        <w:t xml:space="preserve">Incorporate or reference the requirements of the </w:t>
      </w:r>
      <w:r w:rsidRPr="00843915">
        <w:rPr>
          <w:rStyle w:val="ExternalRefChar"/>
          <w:rFonts w:ascii="Arial" w:eastAsiaTheme="minorHAnsi" w:hAnsi="Arial" w:cstheme="minorBidi"/>
          <w:bCs/>
          <w:i/>
          <w:iCs/>
          <w:sz w:val="22"/>
          <w:szCs w:val="22"/>
        </w:rPr>
        <w:t>Contractor Safety and Health Plan</w:t>
      </w:r>
      <w:r w:rsidRPr="00843915">
        <w:rPr>
          <w:i/>
          <w:iCs/>
        </w:rPr>
        <w:t xml:space="preserve"> if applicable</w:t>
      </w:r>
      <w:r w:rsidRPr="00843915">
        <w:t>.]</w:t>
      </w:r>
    </w:p>
    <w:p w14:paraId="431916DF" w14:textId="77777777" w:rsidR="00C40C1B" w:rsidRPr="00843915" w:rsidRDefault="00C40C1B" w:rsidP="00843915">
      <w:pPr>
        <w:pStyle w:val="PolicyBodyText"/>
      </w:pPr>
      <w:r w:rsidRPr="00843915">
        <w:t xml:space="preserve">All contractors and contractor employees must have their own excavation and trenching safety policies that are in compliance with federal and any applicable state and local regulations. They must also comply with the requirements of this Plan and any additional requirements stipulated by the plan administrator, competent person, or the </w:t>
      </w:r>
      <w:r w:rsidRPr="00843915">
        <w:rPr>
          <w:rStyle w:val="FormsRefChar"/>
          <w:rFonts w:ascii="Arial" w:eastAsiaTheme="minorHAnsi" w:hAnsi="Arial" w:cstheme="minorBidi"/>
          <w:iCs/>
          <w:sz w:val="22"/>
          <w:szCs w:val="22"/>
        </w:rPr>
        <w:t>Contractor Safety and Health Agreement</w:t>
      </w:r>
      <w:r w:rsidRPr="00843915">
        <w:t xml:space="preserve">. </w:t>
      </w:r>
    </w:p>
    <w:p w14:paraId="77D92D4B" w14:textId="77777777" w:rsidR="00C40C1B" w:rsidRDefault="00C40C1B" w:rsidP="00843915">
      <w:pPr>
        <w:pStyle w:val="MainHead"/>
      </w:pPr>
      <w:r>
        <w:t>Enforcement of Safety Procedures</w:t>
      </w:r>
    </w:p>
    <w:p w14:paraId="61AB97F2" w14:textId="77777777" w:rsidR="00C40C1B" w:rsidRPr="00612FFC" w:rsidRDefault="00C40C1B" w:rsidP="00C40C1B">
      <w:pPr>
        <w:pStyle w:val="PolicyBodyText"/>
      </w:pPr>
      <w:r w:rsidRPr="00612FFC">
        <w:t xml:space="preserve">All employees, including all levels of management, will be held accountable for obeying </w:t>
      </w:r>
      <w:r>
        <w:t>the work</w:t>
      </w:r>
      <w:r w:rsidRPr="00612FFC">
        <w:t xml:space="preserve">site safety and health rules. The following four-step disciplinary policy will be applied to everyone by the appropriate level of supervisor: </w:t>
      </w:r>
    </w:p>
    <w:p w14:paraId="0EF108F1" w14:textId="77777777" w:rsidR="00C40C1B" w:rsidRPr="00612FFC" w:rsidRDefault="00C40C1B" w:rsidP="00843915">
      <w:pPr>
        <w:pStyle w:val="BulletList"/>
      </w:pPr>
      <w:r w:rsidRPr="00612FFC">
        <w:t>Oral warning</w:t>
      </w:r>
    </w:p>
    <w:p w14:paraId="4FF0B9DA" w14:textId="77777777" w:rsidR="00C40C1B" w:rsidRPr="00612FFC" w:rsidRDefault="00C40C1B" w:rsidP="00843915">
      <w:pPr>
        <w:pStyle w:val="BulletList"/>
      </w:pPr>
      <w:r w:rsidRPr="00612FFC">
        <w:t xml:space="preserve">Written reprimand </w:t>
      </w:r>
    </w:p>
    <w:p w14:paraId="6116B1CA" w14:textId="77777777" w:rsidR="00C40C1B" w:rsidRPr="00612FFC" w:rsidRDefault="00C40C1B" w:rsidP="00843915">
      <w:pPr>
        <w:pStyle w:val="BulletList"/>
      </w:pPr>
      <w:r w:rsidRPr="00612FFC">
        <w:t>Suspension</w:t>
      </w:r>
    </w:p>
    <w:p w14:paraId="3EAF8B2B" w14:textId="77777777" w:rsidR="00C40C1B" w:rsidRPr="00612FFC" w:rsidRDefault="00C40C1B" w:rsidP="00843915">
      <w:pPr>
        <w:pStyle w:val="BulletList"/>
      </w:pPr>
      <w:r w:rsidRPr="00612FFC">
        <w:t xml:space="preserve">Dismissal  </w:t>
      </w:r>
    </w:p>
    <w:p w14:paraId="6F7AC2F7" w14:textId="4DFF1E27" w:rsidR="00C40C1B" w:rsidRDefault="00C40C1B" w:rsidP="00C40C1B">
      <w:pPr>
        <w:pStyle w:val="PolicyBodyText"/>
      </w:pPr>
      <w:r w:rsidRPr="00612FFC">
        <w:t xml:space="preserve">Visitors, including contractors who violate safety and health rules and procedures, will be escorted from the site. Should the disciplined person request a review of the disciplinary action, </w:t>
      </w:r>
      <w:r>
        <w:t xml:space="preserve">the supervisor </w:t>
      </w:r>
      <w:r w:rsidRPr="00612FFC">
        <w:t>will review the situation and make a recommendation to management, which reserves the right for final decision.</w:t>
      </w:r>
    </w:p>
    <w:p w14:paraId="4D3F449B" w14:textId="77777777" w:rsidR="00C40C1B" w:rsidRDefault="00C40C1B" w:rsidP="00843915">
      <w:pPr>
        <w:pStyle w:val="MainHead"/>
      </w:pPr>
      <w:r>
        <w:t>Training</w:t>
      </w:r>
    </w:p>
    <w:p w14:paraId="0F37CB5F" w14:textId="77777777" w:rsidR="00C40C1B" w:rsidRDefault="00C40C1B" w:rsidP="00C40C1B">
      <w:pPr>
        <w:pStyle w:val="PolicyBodyText"/>
      </w:pPr>
      <w:r>
        <w:t>All employees, including contractors,</w:t>
      </w:r>
      <w:r w:rsidRPr="00F94881">
        <w:t xml:space="preserve"> involved in tre</w:t>
      </w:r>
      <w:r>
        <w:t xml:space="preserve">nching or excavation work must </w:t>
      </w:r>
      <w:r w:rsidRPr="00F94881">
        <w:t>be train</w:t>
      </w:r>
      <w:r>
        <w:t>ed in the requirements of this P</w:t>
      </w:r>
      <w:r w:rsidRPr="00F94881">
        <w:t>lan</w:t>
      </w:r>
      <w:r>
        <w:t xml:space="preserve"> before any trenching- or excavation-related activities begin.</w:t>
      </w:r>
    </w:p>
    <w:p w14:paraId="0F928A03" w14:textId="77777777" w:rsidR="00C40C1B" w:rsidRPr="00843915" w:rsidRDefault="00C40C1B" w:rsidP="00C40C1B">
      <w:pPr>
        <w:pStyle w:val="PolicyBodyText"/>
        <w:rPr>
          <w:b/>
          <w:bCs/>
        </w:rPr>
      </w:pPr>
      <w:r w:rsidRPr="00843915">
        <w:rPr>
          <w:b/>
          <w:bCs/>
        </w:rPr>
        <w:t>Supervisor Training</w:t>
      </w:r>
    </w:p>
    <w:p w14:paraId="03C54D11" w14:textId="77777777" w:rsidR="00C40C1B" w:rsidRDefault="00C40C1B" w:rsidP="00C40C1B">
      <w:pPr>
        <w:pStyle w:val="PolicyBodyText"/>
      </w:pPr>
      <w:r>
        <w:t xml:space="preserve">All supervisors of trenching and excavation activities must satisfy </w:t>
      </w:r>
      <w:r w:rsidRPr="00F94881">
        <w:t>OSHA requ</w:t>
      </w:r>
      <w:r>
        <w:t>irements for a competent person</w:t>
      </w:r>
      <w:r w:rsidRPr="00F94881">
        <w:t xml:space="preserve">. </w:t>
      </w:r>
      <w:r>
        <w:t>Such s</w:t>
      </w:r>
      <w:r w:rsidRPr="00F94881">
        <w:t xml:space="preserve">upervisors </w:t>
      </w:r>
      <w:r>
        <w:t>must attend competent person</w:t>
      </w:r>
      <w:r w:rsidRPr="00F94881">
        <w:t xml:space="preserve"> training conducted by </w:t>
      </w:r>
      <w:r>
        <w:t>a trainer approved by the plan administrator or designee</w:t>
      </w:r>
      <w:r w:rsidRPr="00F94881">
        <w:t xml:space="preserve">. </w:t>
      </w:r>
    </w:p>
    <w:p w14:paraId="43FD6529" w14:textId="77777777" w:rsidR="00C40C1B" w:rsidRPr="00843915" w:rsidRDefault="00C40C1B" w:rsidP="00C40C1B">
      <w:pPr>
        <w:pStyle w:val="PolicyBodyText"/>
        <w:rPr>
          <w:b/>
          <w:bCs/>
        </w:rPr>
      </w:pPr>
      <w:r w:rsidRPr="00843915">
        <w:rPr>
          <w:b/>
          <w:bCs/>
        </w:rPr>
        <w:t>Employee Training</w:t>
      </w:r>
    </w:p>
    <w:p w14:paraId="6B1EBA99" w14:textId="77777777" w:rsidR="00C40C1B" w:rsidRPr="00F94881" w:rsidRDefault="00C40C1B" w:rsidP="00C40C1B">
      <w:pPr>
        <w:pStyle w:val="PolicyBodyText"/>
      </w:pPr>
      <w:r w:rsidRPr="00F94881">
        <w:t xml:space="preserve">Personnel who perform work in </w:t>
      </w:r>
      <w:r>
        <w:t>trenches or excavations must</w:t>
      </w:r>
      <w:r w:rsidRPr="00F94881">
        <w:t xml:space="preserve"> comply</w:t>
      </w:r>
      <w:r>
        <w:t xml:space="preserve"> with the requirements of this Plan and </w:t>
      </w:r>
      <w:r w:rsidRPr="00F94881">
        <w:t>receive</w:t>
      </w:r>
      <w:r>
        <w:t xml:space="preserve"> appropriate training that will include</w:t>
      </w:r>
      <w:r w:rsidRPr="00F94881">
        <w:t xml:space="preserve">: </w:t>
      </w:r>
    </w:p>
    <w:p w14:paraId="14E95E38" w14:textId="77777777" w:rsidR="00C40C1B" w:rsidRPr="00F94881" w:rsidRDefault="00C40C1B" w:rsidP="00843915">
      <w:pPr>
        <w:pStyle w:val="BulletList"/>
      </w:pPr>
      <w:r w:rsidRPr="00F94881">
        <w:t xml:space="preserve">Safe work </w:t>
      </w:r>
      <w:r>
        <w:t>practices during work in excavations</w:t>
      </w:r>
    </w:p>
    <w:p w14:paraId="57D04DB4" w14:textId="77777777" w:rsidR="00C40C1B" w:rsidRPr="00F94881" w:rsidRDefault="00C40C1B" w:rsidP="00843915">
      <w:pPr>
        <w:pStyle w:val="BulletList"/>
      </w:pPr>
      <w:r w:rsidRPr="00F94881">
        <w:t>The use of personal protective equipment (PPE)</w:t>
      </w:r>
      <w:r>
        <w:t xml:space="preserve"> </w:t>
      </w:r>
      <w:r w:rsidRPr="00F94881">
        <w:t>that will typically be required during work in</w:t>
      </w:r>
      <w:r>
        <w:t xml:space="preserve"> excavations</w:t>
      </w:r>
    </w:p>
    <w:p w14:paraId="6D41D78B" w14:textId="77777777" w:rsidR="00C40C1B" w:rsidRPr="00F94881" w:rsidRDefault="00C40C1B" w:rsidP="00843915">
      <w:pPr>
        <w:pStyle w:val="BulletList"/>
      </w:pPr>
      <w:r w:rsidRPr="00F94881">
        <w:t>Procedures to be followed if a hazardous atmosphere exists or could reasonably be expected to develop during work in</w:t>
      </w:r>
      <w:r>
        <w:t xml:space="preserve"> an excavation</w:t>
      </w:r>
    </w:p>
    <w:p w14:paraId="11F6D195" w14:textId="77777777" w:rsidR="00C40C1B" w:rsidRDefault="00C40C1B" w:rsidP="00843915">
      <w:pPr>
        <w:pStyle w:val="BulletList"/>
      </w:pPr>
      <w:r w:rsidRPr="00F94881">
        <w:t>Emergen</w:t>
      </w:r>
      <w:r>
        <w:t>cy and nonentry rescue methods</w:t>
      </w:r>
      <w:r w:rsidRPr="00F94881">
        <w:t xml:space="preserve"> and procedures for calling rescue services</w:t>
      </w:r>
    </w:p>
    <w:p w14:paraId="44D2EBC3" w14:textId="77777777" w:rsidR="00C40C1B" w:rsidRPr="00F94881" w:rsidRDefault="00C40C1B" w:rsidP="00C40C1B">
      <w:pPr>
        <w:pStyle w:val="PolicyBodyText"/>
      </w:pPr>
    </w:p>
    <w:p w14:paraId="6AAB7F3D" w14:textId="11FFAA00" w:rsidR="00C40C1B" w:rsidRPr="00843915" w:rsidRDefault="00C40C1B" w:rsidP="00C40C1B">
      <w:pPr>
        <w:pStyle w:val="PolicyBodyText"/>
        <w:rPr>
          <w:b/>
          <w:bCs/>
        </w:rPr>
      </w:pPr>
      <w:r w:rsidRPr="00843915">
        <w:rPr>
          <w:b/>
          <w:bCs/>
        </w:rPr>
        <w:lastRenderedPageBreak/>
        <w:t>Refresher Training</w:t>
      </w:r>
    </w:p>
    <w:p w14:paraId="503D3A79" w14:textId="018DED73" w:rsidR="00C40C1B" w:rsidRDefault="00C40C1B" w:rsidP="00C40C1B">
      <w:pPr>
        <w:pStyle w:val="PolicyBodyText"/>
      </w:pPr>
      <w:r w:rsidRPr="00F94881">
        <w:t>R</w:t>
      </w:r>
      <w:r>
        <w:t xml:space="preserve">efresher </w:t>
      </w:r>
      <w:r w:rsidRPr="00F94881">
        <w:t>training will be performed whenever work</w:t>
      </w:r>
      <w:r>
        <w:t>site</w:t>
      </w:r>
      <w:r w:rsidRPr="00F94881">
        <w:t xml:space="preserve"> inspecti</w:t>
      </w:r>
      <w:r>
        <w:t xml:space="preserve">ons conducted by the </w:t>
      </w:r>
      <w:r w:rsidR="00A971FB">
        <w:t>s</w:t>
      </w:r>
      <w:r w:rsidR="00A971FB" w:rsidRPr="00F94881">
        <w:t>upervisor,</w:t>
      </w:r>
      <w:r w:rsidRPr="00F94881">
        <w:t xml:space="preserve"> or </w:t>
      </w:r>
      <w:r>
        <w:t>the plan administrator or designee indicate that an employee or contractor</w:t>
      </w:r>
      <w:r w:rsidRPr="00F94881">
        <w:t xml:space="preserve"> does not have the necessary knowledge or skills to safely work in or around excavations. </w:t>
      </w:r>
    </w:p>
    <w:p w14:paraId="0BB518B4" w14:textId="77777777" w:rsidR="00C40C1B" w:rsidRPr="00843915" w:rsidRDefault="00C40C1B" w:rsidP="00C40C1B">
      <w:pPr>
        <w:pStyle w:val="PolicyBodyText"/>
        <w:rPr>
          <w:b/>
          <w:bCs/>
        </w:rPr>
      </w:pPr>
      <w:r w:rsidRPr="00843915">
        <w:rPr>
          <w:b/>
          <w:bCs/>
        </w:rPr>
        <w:t>Training Records</w:t>
      </w:r>
    </w:p>
    <w:p w14:paraId="3D81658B" w14:textId="77777777" w:rsidR="00C40C1B" w:rsidRDefault="00C40C1B" w:rsidP="00C40C1B">
      <w:pPr>
        <w:pStyle w:val="PolicyBodyText"/>
      </w:pPr>
      <w:r w:rsidRPr="00F94881">
        <w:t>Training</w:t>
      </w:r>
      <w:r>
        <w:t xml:space="preserve"> records will be maintained by the plan administrator or designee.</w:t>
      </w:r>
    </w:p>
    <w:p w14:paraId="20005E32" w14:textId="77777777" w:rsidR="00C40C1B" w:rsidRDefault="00C40C1B" w:rsidP="00843915">
      <w:pPr>
        <w:pStyle w:val="MainHead"/>
      </w:pPr>
      <w:r>
        <w:t>Recordkeeping</w:t>
      </w:r>
    </w:p>
    <w:p w14:paraId="492A75C3" w14:textId="77777777" w:rsidR="00C40C1B" w:rsidRDefault="00C40C1B" w:rsidP="00C40C1B">
      <w:pPr>
        <w:pStyle w:val="PolicyBodyText"/>
      </w:pPr>
      <w:r>
        <w:t>The competent person or supervisor will ensure that the following records and documents are kept for each excavation or trench project in a place accessible for inspection by authorized personnel and regulatory agency staff:</w:t>
      </w:r>
    </w:p>
    <w:p w14:paraId="7CF48C42" w14:textId="77777777" w:rsidR="00C40C1B" w:rsidRDefault="00C40C1B" w:rsidP="00843915">
      <w:pPr>
        <w:pStyle w:val="BulletList"/>
      </w:pPr>
      <w:r>
        <w:t>The credentials of the competent person(s)</w:t>
      </w:r>
    </w:p>
    <w:p w14:paraId="4CB5B8B0" w14:textId="77777777" w:rsidR="00C40C1B" w:rsidRDefault="00C40C1B" w:rsidP="00843915">
      <w:pPr>
        <w:pStyle w:val="BulletList"/>
      </w:pPr>
      <w:r>
        <w:t>Soil classification methodology and results of tests</w:t>
      </w:r>
    </w:p>
    <w:p w14:paraId="727B0363" w14:textId="77777777" w:rsidR="00C40C1B" w:rsidRPr="00D95714" w:rsidRDefault="00C40C1B" w:rsidP="00843915">
      <w:pPr>
        <w:pStyle w:val="BulletList"/>
      </w:pPr>
      <w:r>
        <w:t>M</w:t>
      </w:r>
      <w:r w:rsidRPr="00D95714">
        <w:t>ethodology and background information us</w:t>
      </w:r>
      <w:r>
        <w:t xml:space="preserve">ed to determine which protective </w:t>
      </w:r>
      <w:r w:rsidRPr="00D95714">
        <w:t>system</w:t>
      </w:r>
      <w:r>
        <w:t>s</w:t>
      </w:r>
      <w:r w:rsidRPr="00D95714">
        <w:t xml:space="preserve"> are required and the type of systems used</w:t>
      </w:r>
    </w:p>
    <w:p w14:paraId="743DE9CB" w14:textId="77777777" w:rsidR="00C40C1B" w:rsidRDefault="00C40C1B" w:rsidP="00843915">
      <w:pPr>
        <w:pStyle w:val="BulletList"/>
      </w:pPr>
      <w:r>
        <w:t>Records of the employee t</w:t>
      </w:r>
      <w:r w:rsidRPr="00040F37">
        <w:t xml:space="preserve">raining </w:t>
      </w:r>
      <w:r>
        <w:t>program, including dates of training and attendee lists</w:t>
      </w:r>
    </w:p>
    <w:p w14:paraId="063F0244" w14:textId="77777777" w:rsidR="00C40C1B" w:rsidRDefault="00C40C1B" w:rsidP="00843915">
      <w:pPr>
        <w:pStyle w:val="BulletList"/>
      </w:pPr>
      <w:r>
        <w:t>Safety program enforcement activities</w:t>
      </w:r>
    </w:p>
    <w:p w14:paraId="3A46A55F" w14:textId="77777777" w:rsidR="00C40C1B" w:rsidRDefault="00C40C1B" w:rsidP="00843915">
      <w:pPr>
        <w:pStyle w:val="BulletList"/>
      </w:pPr>
      <w:r>
        <w:t>Worksite i</w:t>
      </w:r>
      <w:r w:rsidRPr="00040F37">
        <w:t xml:space="preserve">nspection </w:t>
      </w:r>
      <w:r>
        <w:t>reports or logs</w:t>
      </w:r>
    </w:p>
    <w:p w14:paraId="43430FF8" w14:textId="77777777" w:rsidR="00C40C1B" w:rsidRDefault="00C40C1B" w:rsidP="00843915">
      <w:pPr>
        <w:pStyle w:val="BulletList"/>
      </w:pPr>
      <w:r>
        <w:t xml:space="preserve">The aspects of the protective </w:t>
      </w:r>
      <w:r w:rsidRPr="005670B6">
        <w:t>system</w:t>
      </w:r>
      <w:r>
        <w:t>s</w:t>
      </w:r>
      <w:r w:rsidRPr="005670B6">
        <w:t xml:space="preserve"> </w:t>
      </w:r>
      <w:r>
        <w:t xml:space="preserve">that </w:t>
      </w:r>
      <w:r w:rsidRPr="005670B6">
        <w:t>have been designed or approve</w:t>
      </w:r>
      <w:r>
        <w:t>d by a registered professional engineer, including t</w:t>
      </w:r>
      <w:r w:rsidRPr="005670B6">
        <w:t>he name of such individual or, if a firm, the firm's name, the name of the engineer of record that approved the work for the firm, a</w:t>
      </w:r>
      <w:r>
        <w:t>nd the registration number</w:t>
      </w:r>
    </w:p>
    <w:p w14:paraId="7EC86A7E" w14:textId="77777777" w:rsidR="00C40C1B" w:rsidRPr="00E87D17" w:rsidRDefault="00C40C1B" w:rsidP="00843915">
      <w:pPr>
        <w:pStyle w:val="BulletList"/>
      </w:pPr>
      <w:r>
        <w:t>Where applicable, evidence that the r</w:t>
      </w:r>
      <w:r w:rsidRPr="00E87D17">
        <w:t xml:space="preserve">egistered </w:t>
      </w:r>
      <w:r>
        <w:t>p</w:t>
      </w:r>
      <w:r w:rsidRPr="00E87D17">
        <w:t xml:space="preserve">rofessional </w:t>
      </w:r>
      <w:r>
        <w:t>e</w:t>
      </w:r>
      <w:r w:rsidRPr="00E87D17">
        <w:t>ngineer of record is in fact working within a discipline applicable to the excavation work</w:t>
      </w:r>
    </w:p>
    <w:p w14:paraId="69AA55F6" w14:textId="77777777" w:rsidR="00C40C1B" w:rsidRDefault="00C40C1B" w:rsidP="00843915">
      <w:pPr>
        <w:pStyle w:val="BulletList"/>
      </w:pPr>
      <w:r>
        <w:t>Accident investigation and near-miss incident reports</w:t>
      </w:r>
    </w:p>
    <w:p w14:paraId="46B0B7AD" w14:textId="77777777" w:rsidR="00C40C1B" w:rsidRDefault="00C40C1B" w:rsidP="00843915">
      <w:pPr>
        <w:pStyle w:val="BulletList"/>
      </w:pPr>
      <w:r>
        <w:t>Copies of related safety and health plans</w:t>
      </w:r>
    </w:p>
    <w:p w14:paraId="0483449D" w14:textId="77777777" w:rsidR="00C40C1B" w:rsidRDefault="00C40C1B" w:rsidP="00843915">
      <w:pPr>
        <w:pStyle w:val="BulletList"/>
      </w:pPr>
      <w:r>
        <w:t>Injury and illness records</w:t>
      </w:r>
    </w:p>
    <w:p w14:paraId="076C31CD" w14:textId="77777777" w:rsidR="00C40C1B" w:rsidRDefault="00C40C1B" w:rsidP="00843915">
      <w:pPr>
        <w:pStyle w:val="MainHead"/>
      </w:pPr>
      <w:r>
        <w:t>Attachments</w:t>
      </w:r>
    </w:p>
    <w:p w14:paraId="5CBF3BF2" w14:textId="77777777" w:rsidR="00C40C1B" w:rsidRPr="005D1A42" w:rsidRDefault="00C40C1B" w:rsidP="00C40C1B">
      <w:pPr>
        <w:pStyle w:val="PolicyBodyText"/>
      </w:pPr>
      <w:r>
        <w:t xml:space="preserve">Attachment </w:t>
      </w:r>
      <w:r>
        <w:rPr>
          <w:b/>
        </w:rPr>
        <w:t>[number]</w:t>
      </w:r>
      <w:r>
        <w:t>—</w:t>
      </w:r>
      <w:r w:rsidRPr="005D1A42">
        <w:t>Accident Investigation Report</w:t>
      </w:r>
    </w:p>
    <w:p w14:paraId="2F6B8EC7" w14:textId="77777777" w:rsidR="00C40C1B" w:rsidRPr="005D1A42" w:rsidRDefault="00C40C1B" w:rsidP="00C40C1B">
      <w:pPr>
        <w:pStyle w:val="PolicyBodyText"/>
      </w:pPr>
      <w:r>
        <w:t xml:space="preserve">Attachment </w:t>
      </w:r>
      <w:r>
        <w:rPr>
          <w:b/>
        </w:rPr>
        <w:t>[number]</w:t>
      </w:r>
      <w:r>
        <w:t>—</w:t>
      </w:r>
      <w:r w:rsidRPr="005D1A42">
        <w:t xml:space="preserve">Contractor </w:t>
      </w:r>
      <w:r>
        <w:t>Safety</w:t>
      </w:r>
      <w:r w:rsidRPr="005D1A42">
        <w:t xml:space="preserve"> and </w:t>
      </w:r>
      <w:r>
        <w:t>Health</w:t>
      </w:r>
      <w:r w:rsidRPr="005D1A42">
        <w:t xml:space="preserve"> Agreement</w:t>
      </w:r>
    </w:p>
    <w:p w14:paraId="4C51364B" w14:textId="77777777" w:rsidR="00C40C1B" w:rsidRPr="005D1A42" w:rsidRDefault="00C40C1B" w:rsidP="00C40C1B">
      <w:pPr>
        <w:pStyle w:val="PolicyBodyText"/>
      </w:pPr>
      <w:r>
        <w:t xml:space="preserve">Attachment </w:t>
      </w:r>
      <w:r>
        <w:rPr>
          <w:b/>
        </w:rPr>
        <w:t>[number]</w:t>
      </w:r>
      <w:r>
        <w:t>—</w:t>
      </w:r>
      <w:r w:rsidRPr="005D1A42">
        <w:t xml:space="preserve">Emergency Contact Information </w:t>
      </w:r>
      <w:r>
        <w:t>F</w:t>
      </w:r>
      <w:r w:rsidRPr="005D1A42">
        <w:t>orm</w:t>
      </w:r>
    </w:p>
    <w:p w14:paraId="629CB875" w14:textId="77777777" w:rsidR="00C40C1B" w:rsidRPr="005D1A42" w:rsidRDefault="00C40C1B" w:rsidP="00C40C1B">
      <w:pPr>
        <w:pStyle w:val="PolicyBodyText"/>
      </w:pPr>
      <w:r w:rsidRPr="00A20726">
        <w:t xml:space="preserve">Attachment </w:t>
      </w:r>
      <w:r w:rsidRPr="00A20726">
        <w:rPr>
          <w:b/>
        </w:rPr>
        <w:t>[number]</w:t>
      </w:r>
      <w:r w:rsidRPr="00A20726">
        <w:t>—Excavation/Trench Inspection Checklist</w:t>
      </w:r>
    </w:p>
    <w:p w14:paraId="315D38D8" w14:textId="77777777" w:rsidR="00C40C1B" w:rsidRPr="005D1A42" w:rsidRDefault="00C40C1B" w:rsidP="00C40C1B">
      <w:pPr>
        <w:pStyle w:val="PolicyBodyText"/>
      </w:pPr>
      <w:r>
        <w:t xml:space="preserve">Attachment </w:t>
      </w:r>
      <w:r>
        <w:rPr>
          <w:b/>
        </w:rPr>
        <w:t>[number]</w:t>
      </w:r>
      <w:r>
        <w:t>—</w:t>
      </w:r>
      <w:r w:rsidRPr="005D1A42">
        <w:t>Contractor Safety and Health Plan</w:t>
      </w:r>
    </w:p>
    <w:p w14:paraId="605A963A" w14:textId="77777777" w:rsidR="00C40C1B" w:rsidRPr="005D1A42" w:rsidRDefault="00C40C1B" w:rsidP="00C40C1B">
      <w:pPr>
        <w:pStyle w:val="PolicyBodyText"/>
      </w:pPr>
      <w:r>
        <w:t xml:space="preserve">Attachment </w:t>
      </w:r>
      <w:r>
        <w:rPr>
          <w:b/>
        </w:rPr>
        <w:t>[number]</w:t>
      </w:r>
      <w:r>
        <w:t>—</w:t>
      </w:r>
      <w:r w:rsidRPr="005D1A42">
        <w:t>Near-Miss Incident Report</w:t>
      </w:r>
    </w:p>
    <w:p w14:paraId="0E420E28" w14:textId="77777777" w:rsidR="00C40C1B" w:rsidRPr="005D1A42" w:rsidRDefault="00C40C1B" w:rsidP="00C40C1B">
      <w:pPr>
        <w:pStyle w:val="PolicyBodyText"/>
      </w:pPr>
      <w:r>
        <w:t xml:space="preserve">Attachment </w:t>
      </w:r>
      <w:r>
        <w:rPr>
          <w:b/>
        </w:rPr>
        <w:t>[number]</w:t>
      </w:r>
      <w:r>
        <w:t>—</w:t>
      </w:r>
      <w:r w:rsidRPr="005D1A42">
        <w:t>App A Soil Classification</w:t>
      </w:r>
    </w:p>
    <w:p w14:paraId="1725DB44" w14:textId="77777777" w:rsidR="00C40C1B" w:rsidRPr="005D1A42" w:rsidRDefault="00C40C1B" w:rsidP="00C40C1B">
      <w:pPr>
        <w:pStyle w:val="PolicyBodyText"/>
      </w:pPr>
      <w:r>
        <w:lastRenderedPageBreak/>
        <w:t xml:space="preserve">Attachment </w:t>
      </w:r>
      <w:r>
        <w:rPr>
          <w:b/>
        </w:rPr>
        <w:t>[number]</w:t>
      </w:r>
      <w:r>
        <w:t>—</w:t>
      </w:r>
      <w:r w:rsidRPr="005D1A42">
        <w:t>App B Sloping and Benching</w:t>
      </w:r>
    </w:p>
    <w:p w14:paraId="2259852A" w14:textId="77777777" w:rsidR="00C40C1B" w:rsidRPr="005D1A42" w:rsidRDefault="00C40C1B" w:rsidP="00C40C1B">
      <w:pPr>
        <w:pStyle w:val="PolicyBodyText"/>
      </w:pPr>
      <w:r>
        <w:t xml:space="preserve">Attachment </w:t>
      </w:r>
      <w:r>
        <w:rPr>
          <w:b/>
        </w:rPr>
        <w:t>[number]</w:t>
      </w:r>
      <w:r>
        <w:t>—</w:t>
      </w:r>
      <w:r w:rsidRPr="005D1A42">
        <w:t>App C Timber Shoring</w:t>
      </w:r>
    </w:p>
    <w:p w14:paraId="5F565E58" w14:textId="77777777" w:rsidR="00C40C1B" w:rsidRPr="005D1A42" w:rsidRDefault="00C40C1B" w:rsidP="00C40C1B">
      <w:pPr>
        <w:pStyle w:val="PolicyBodyText"/>
      </w:pPr>
      <w:r>
        <w:t xml:space="preserve">Attachment </w:t>
      </w:r>
      <w:r>
        <w:rPr>
          <w:b/>
        </w:rPr>
        <w:t>[number]</w:t>
      </w:r>
      <w:r>
        <w:t>—</w:t>
      </w:r>
      <w:r w:rsidRPr="005D1A42">
        <w:t>App D Aluminum Shoring</w:t>
      </w:r>
    </w:p>
    <w:p w14:paraId="0F6E37C1" w14:textId="77777777" w:rsidR="00C40C1B" w:rsidRPr="005D1A42" w:rsidRDefault="00C40C1B" w:rsidP="00C40C1B">
      <w:pPr>
        <w:pStyle w:val="PolicyBodyText"/>
      </w:pPr>
      <w:r>
        <w:t xml:space="preserve">Attachment </w:t>
      </w:r>
      <w:r>
        <w:rPr>
          <w:b/>
        </w:rPr>
        <w:t>[number]</w:t>
      </w:r>
      <w:r>
        <w:t>—</w:t>
      </w:r>
      <w:r w:rsidRPr="005D1A42">
        <w:t>App F Protective System Selection</w:t>
      </w:r>
    </w:p>
    <w:p w14:paraId="2D93BD7D" w14:textId="77777777" w:rsidR="00CD2149" w:rsidRPr="00AC78E3" w:rsidRDefault="00CD2149" w:rsidP="00CD2149"/>
    <w:p w14:paraId="17617A47" w14:textId="73500146" w:rsidR="00317590" w:rsidRDefault="00317590" w:rsidP="00502E28">
      <w:pPr>
        <w:pStyle w:val="MainHead"/>
      </w:pPr>
    </w:p>
    <w:sectPr w:rsidR="00317590" w:rsidSect="002021DC">
      <w:headerReference w:type="default" r:id="rId7"/>
      <w:footerReference w:type="default" r:id="rId8"/>
      <w:pgSz w:w="12240" w:h="15840"/>
      <w:pgMar w:top="1440" w:right="900" w:bottom="1440" w:left="900" w:header="475"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7EF656" w14:textId="77777777" w:rsidR="00896EF5" w:rsidRDefault="00896EF5" w:rsidP="00A45E06">
      <w:pPr>
        <w:spacing w:after="0" w:line="240" w:lineRule="auto"/>
      </w:pPr>
      <w:r>
        <w:separator/>
      </w:r>
    </w:p>
  </w:endnote>
  <w:endnote w:type="continuationSeparator" w:id="0">
    <w:p w14:paraId="2B77AC53" w14:textId="77777777" w:rsidR="00896EF5" w:rsidRDefault="00896EF5" w:rsidP="00A45E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ctora LT Std Roman">
    <w:altName w:val="Calibri"/>
    <w:panose1 w:val="00000000000000000000"/>
    <w:charset w:val="00"/>
    <w:family w:val="swiss"/>
    <w:notTrueType/>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Vectora LT Std Light">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inionPro-Regular">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602E4" w14:textId="0FC61680" w:rsidR="00882006" w:rsidRPr="00EF7297" w:rsidRDefault="00882006" w:rsidP="00EF7297">
    <w:pPr>
      <w:tabs>
        <w:tab w:val="center" w:pos="9720"/>
        <w:tab w:val="center" w:pos="10260"/>
      </w:tabs>
      <w:suppressAutoHyphens/>
      <w:autoSpaceDE w:val="0"/>
      <w:autoSpaceDN w:val="0"/>
      <w:adjustRightInd w:val="0"/>
      <w:spacing w:before="180" w:after="0" w:line="250" w:lineRule="atLeast"/>
      <w:textAlignment w:val="center"/>
      <w:rPr>
        <w:rFonts w:ascii="Arial" w:hAnsi="Arial" w:cs="Arial"/>
        <w:color w:val="000000"/>
        <w:sz w:val="16"/>
        <w:szCs w:val="16"/>
      </w:rPr>
    </w:pPr>
    <w:r w:rsidRPr="00EF7297">
      <w:rPr>
        <w:rFonts w:ascii="Arial" w:hAnsi="Arial" w:cs="Arial"/>
        <w:noProof/>
        <w:color w:val="000000"/>
        <w:sz w:val="16"/>
        <w:szCs w:val="16"/>
      </w:rPr>
      <mc:AlternateContent>
        <mc:Choice Requires="wps">
          <w:drawing>
            <wp:anchor distT="45720" distB="45720" distL="114300" distR="114300" simplePos="0" relativeHeight="251660288" behindDoc="0" locked="0" layoutInCell="1" allowOverlap="1" wp14:anchorId="60CCB247" wp14:editId="6946158B">
              <wp:simplePos x="0" y="0"/>
              <wp:positionH relativeFrom="margin">
                <wp:posOffset>3961130</wp:posOffset>
              </wp:positionH>
              <wp:positionV relativeFrom="margin">
                <wp:posOffset>8447405</wp:posOffset>
              </wp:positionV>
              <wp:extent cx="2360930" cy="241300"/>
              <wp:effectExtent l="0" t="0" r="0" b="63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41300"/>
                      </a:xfrm>
                      <a:prstGeom prst="rect">
                        <a:avLst/>
                      </a:prstGeom>
                      <a:solidFill>
                        <a:srgbClr val="FFFFFF"/>
                      </a:solidFill>
                      <a:ln w="9525">
                        <a:noFill/>
                        <a:miter lim="800000"/>
                        <a:headEnd/>
                        <a:tailEnd/>
                      </a:ln>
                    </wps:spPr>
                    <wps:txbx>
                      <w:txbxContent>
                        <w:p w14:paraId="3425D0B8" w14:textId="77777777" w:rsidR="00882006" w:rsidRPr="004768BD" w:rsidRDefault="00882006" w:rsidP="00EF7297">
                          <w:pPr>
                            <w:rPr>
                              <w:rFonts w:ascii="Arial" w:hAnsi="Arial" w:cs="Arial"/>
                              <w:sz w:val="20"/>
                              <w:szCs w:val="20"/>
                            </w:rPr>
                          </w:pPr>
                          <w:r w:rsidRPr="004768BD">
                            <w:rPr>
                              <w:rFonts w:ascii="Arial" w:hAnsi="Arial" w:cs="Arial"/>
                              <w:sz w:val="20"/>
                              <w:szCs w:val="20"/>
                            </w:rPr>
                            <w:fldChar w:fldCharType="begin"/>
                          </w:r>
                          <w:r w:rsidRPr="004768BD">
                            <w:rPr>
                              <w:rFonts w:ascii="Arial" w:hAnsi="Arial" w:cs="Arial"/>
                              <w:sz w:val="20"/>
                              <w:szCs w:val="20"/>
                            </w:rPr>
                            <w:instrText xml:space="preserve"> PAGE   \* MERGEFORMAT </w:instrText>
                          </w:r>
                          <w:r w:rsidRPr="004768BD">
                            <w:rPr>
                              <w:rFonts w:ascii="Arial" w:hAnsi="Arial" w:cs="Arial"/>
                              <w:sz w:val="20"/>
                              <w:szCs w:val="20"/>
                            </w:rPr>
                            <w:fldChar w:fldCharType="separate"/>
                          </w:r>
                          <w:r w:rsidRPr="004768BD">
                            <w:rPr>
                              <w:rFonts w:ascii="Arial" w:hAnsi="Arial" w:cs="Arial"/>
                              <w:noProof/>
                              <w:sz w:val="20"/>
                              <w:szCs w:val="20"/>
                            </w:rPr>
                            <w:t>1</w:t>
                          </w:r>
                          <w:r w:rsidRPr="004768BD">
                            <w:rPr>
                              <w:rFonts w:ascii="Arial" w:hAnsi="Arial" w:cs="Arial"/>
                              <w:noProof/>
                              <w:sz w:val="20"/>
                              <w:szCs w:val="20"/>
                            </w:rPr>
                            <w:fldChar w:fldCharType="end"/>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60CCB247" id="_x0000_t202" coordsize="21600,21600" o:spt="202" path="m,l,21600r21600,l21600,xe">
              <v:stroke joinstyle="miter"/>
              <v:path gradientshapeok="t" o:connecttype="rect"/>
            </v:shapetype>
            <v:shape id="_x0000_s1027" type="#_x0000_t202" style="position:absolute;margin-left:311.9pt;margin-top:665.15pt;width:185.9pt;height:19pt;z-index:251660288;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margin;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" stroked="f">
              <v:textbox>
                <w:txbxContent>
                  <w:p w14:paraId="3425D0B8" w14:textId="77777777" w:rsidR="00882006" w:rsidRPr="004768BD" w:rsidRDefault="00882006" w:rsidP="00EF7297">
                    <w:pPr>
                      <w:rPr>
                        <w:rFonts w:ascii="Arial" w:hAnsi="Arial" w:cs="Arial"/>
                        <w:sz w:val="20"/>
                        <w:szCs w:val="20"/>
                      </w:rPr>
                    </w:pPr>
                    <w:r w:rsidRPr="004768BD">
                      <w:rPr>
                        <w:rFonts w:ascii="Arial" w:hAnsi="Arial" w:cs="Arial"/>
                        <w:sz w:val="20"/>
                        <w:szCs w:val="20"/>
                      </w:rPr>
                      <w:fldChar w:fldCharType="begin"/>
                    </w:r>
                    <w:r w:rsidRPr="004768BD">
                      <w:rPr>
                        <w:rFonts w:ascii="Arial" w:hAnsi="Arial" w:cs="Arial"/>
                        <w:sz w:val="20"/>
                        <w:szCs w:val="20"/>
                      </w:rPr>
                      <w:instrText xml:space="preserve"> PAGE   \* MERGEFORMAT </w:instrText>
                    </w:r>
                    <w:r w:rsidRPr="004768BD">
                      <w:rPr>
                        <w:rFonts w:ascii="Arial" w:hAnsi="Arial" w:cs="Arial"/>
                        <w:sz w:val="20"/>
                        <w:szCs w:val="20"/>
                      </w:rPr>
                      <w:fldChar w:fldCharType="separate"/>
                    </w:r>
                    <w:r w:rsidRPr="004768BD">
                      <w:rPr>
                        <w:rFonts w:ascii="Arial" w:hAnsi="Arial" w:cs="Arial"/>
                        <w:noProof/>
                        <w:sz w:val="20"/>
                        <w:szCs w:val="20"/>
                      </w:rPr>
                      <w:t>1</w:t>
                    </w:r>
                    <w:r w:rsidRPr="004768BD">
                      <w:rPr>
                        <w:rFonts w:ascii="Arial" w:hAnsi="Arial" w:cs="Arial"/>
                        <w:noProof/>
                        <w:sz w:val="20"/>
                        <w:szCs w:val="20"/>
                      </w:rPr>
                      <w:fldChar w:fldCharType="end"/>
                    </w:r>
                  </w:p>
                </w:txbxContent>
              </v:textbox>
              <w10:wrap type="square"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66746B" w14:textId="77777777" w:rsidR="00896EF5" w:rsidRDefault="00896EF5" w:rsidP="00A45E06">
      <w:pPr>
        <w:spacing w:after="0" w:line="240" w:lineRule="auto"/>
      </w:pPr>
      <w:r>
        <w:separator/>
      </w:r>
    </w:p>
  </w:footnote>
  <w:footnote w:type="continuationSeparator" w:id="0">
    <w:p w14:paraId="35B2D193" w14:textId="77777777" w:rsidR="00896EF5" w:rsidRDefault="00896EF5" w:rsidP="00A45E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F0933" w14:textId="5B7CBF4D" w:rsidR="00882006" w:rsidRDefault="00882006">
    <w:pPr>
      <w:pStyle w:val="Header"/>
    </w:pPr>
    <w:r w:rsidRPr="00F32599">
      <w:rPr>
        <w:rFonts w:ascii="Arial" w:hAnsi="Arial" w:cs="Arial"/>
        <w:b/>
        <w:bCs/>
        <w:noProof/>
      </w:rPr>
      <mc:AlternateContent>
        <mc:Choice Requires="wps">
          <w:drawing>
            <wp:anchor distT="45720" distB="45720" distL="114300" distR="114300" simplePos="0" relativeHeight="251667456" behindDoc="0" locked="0" layoutInCell="1" allowOverlap="1" wp14:anchorId="36D25693" wp14:editId="51590829">
              <wp:simplePos x="0" y="0"/>
              <wp:positionH relativeFrom="margin">
                <wp:align>center</wp:align>
              </wp:positionH>
              <wp:positionV relativeFrom="paragraph">
                <wp:posOffset>128836</wp:posOffset>
              </wp:positionV>
              <wp:extent cx="4127500" cy="420370"/>
              <wp:effectExtent l="0" t="0" r="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7500" cy="420370"/>
                      </a:xfrm>
                      <a:prstGeom prst="rect">
                        <a:avLst/>
                      </a:prstGeom>
                      <a:noFill/>
                      <a:ln w="9525">
                        <a:noFill/>
                        <a:miter lim="800000"/>
                        <a:headEnd/>
                        <a:tailEnd/>
                      </a:ln>
                    </wps:spPr>
                    <wps:txbx>
                      <w:txbxContent>
                        <w:p w14:paraId="33BAF9EE" w14:textId="66A42DE0" w:rsidR="00882006" w:rsidRPr="00F32599" w:rsidRDefault="00C40C1B" w:rsidP="00EF7297">
                          <w:pPr>
                            <w:jc w:val="center"/>
                            <w:rPr>
                              <w:sz w:val="18"/>
                              <w:szCs w:val="18"/>
                            </w:rPr>
                          </w:pPr>
                          <w:r>
                            <w:rPr>
                              <w:rFonts w:ascii="Arial" w:hAnsi="Arial" w:cs="Arial"/>
                              <w:b/>
                              <w:bCs/>
                              <w:sz w:val="18"/>
                              <w:szCs w:val="18"/>
                            </w:rPr>
                            <w:t>EXCAVATION AND TRENCHING</w:t>
                          </w:r>
                          <w:r w:rsidR="00882006">
                            <w:rPr>
                              <w:rFonts w:ascii="Arial" w:hAnsi="Arial" w:cs="Arial"/>
                              <w:b/>
                              <w:bCs/>
                              <w:sz w:val="18"/>
                              <w:szCs w:val="18"/>
                            </w:rPr>
                            <w:t xml:space="preserve"> PLAN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D25693" id="_x0000_t202" coordsize="21600,21600" o:spt="202" path="m,l,21600r21600,l21600,xe">
              <v:stroke joinstyle="miter"/>
              <v:path gradientshapeok="t" o:connecttype="rect"/>
            </v:shapetype>
            <v:shape id="Text Box 2" o:spid="_x0000_s1026" type="#_x0000_t202" style="position:absolute;margin-left:0;margin-top:10.15pt;width:325pt;height:33.1pt;z-index:25166745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" filled="f" stroked="f">
              <v:textbox>
                <w:txbxContent>
                  <w:p w14:paraId="33BAF9EE" w14:textId="66A42DE0" w:rsidR="00882006" w:rsidRPr="00F32599" w:rsidRDefault="00C40C1B" w:rsidP="00EF7297">
                    <w:pPr>
                      <w:jc w:val="center"/>
                      <w:rPr>
                        <w:sz w:val="18"/>
                        <w:szCs w:val="18"/>
                      </w:rPr>
                    </w:pPr>
                    <w:r>
                      <w:rPr>
                        <w:rFonts w:ascii="Arial" w:hAnsi="Arial" w:cs="Arial"/>
                        <w:b/>
                        <w:bCs/>
                        <w:sz w:val="18"/>
                        <w:szCs w:val="18"/>
                      </w:rPr>
                      <w:t>EXCAVATION AND TRENCHING</w:t>
                    </w:r>
                    <w:r w:rsidR="00882006">
                      <w:rPr>
                        <w:rFonts w:ascii="Arial" w:hAnsi="Arial" w:cs="Arial"/>
                        <w:b/>
                        <w:bCs/>
                        <w:sz w:val="18"/>
                        <w:szCs w:val="18"/>
                      </w:rPr>
                      <w:t xml:space="preserve"> PLAN</w:t>
                    </w:r>
                  </w:p>
                </w:txbxContent>
              </v:textbox>
              <w10:wrap type="square" anchorx="margin"/>
            </v:shape>
          </w:pict>
        </mc:Fallback>
      </mc:AlternateContent>
    </w:r>
  </w:p>
  <w:p w14:paraId="5DB0D51F" w14:textId="143E114D" w:rsidR="00882006" w:rsidRDefault="00882006">
    <w:pPr>
      <w:pStyle w:val="Header"/>
    </w:pPr>
  </w:p>
  <w:p w14:paraId="63ED002B" w14:textId="685824D3" w:rsidR="00882006" w:rsidRDefault="00882006">
    <w:pPr>
      <w:pStyle w:val="Header"/>
    </w:pPr>
  </w:p>
  <w:p w14:paraId="162C5FC5" w14:textId="3FD1983C" w:rsidR="00882006" w:rsidRDefault="008820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2E1B50"/>
    <w:multiLevelType w:val="hybridMultilevel"/>
    <w:tmpl w:val="227A025C"/>
    <w:lvl w:ilvl="0" w:tplc="C838C9CA">
      <w:start w:val="1"/>
      <w:numFmt w:val="lowerLetter"/>
      <w:pStyle w:val="PolicyListUnderNumbers"/>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3CA833A5"/>
    <w:multiLevelType w:val="hybridMultilevel"/>
    <w:tmpl w:val="03A2E0E6"/>
    <w:lvl w:ilvl="0" w:tplc="8A429100">
      <w:start w:val="1"/>
      <w:numFmt w:val="decimal"/>
      <w:pStyle w:val="PolicyNumberList"/>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7D6281C"/>
    <w:multiLevelType w:val="hybridMultilevel"/>
    <w:tmpl w:val="8A823C1C"/>
    <w:lvl w:ilvl="0" w:tplc="F84E86E2">
      <w:start w:val="1"/>
      <w:numFmt w:val="bullet"/>
      <w:pStyle w:val="bullettex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AE135B0"/>
    <w:multiLevelType w:val="hybridMultilevel"/>
    <w:tmpl w:val="21F88754"/>
    <w:lvl w:ilvl="0" w:tplc="F1B2FF1E">
      <w:start w:val="1"/>
      <w:numFmt w:val="bullet"/>
      <w:pStyle w:val="BulletList"/>
      <w:lvlText w:val=""/>
      <w:lvlJc w:val="left"/>
      <w:pPr>
        <w:ind w:left="720" w:hanging="360"/>
      </w:pPr>
      <w:rPr>
        <w:rFonts w:ascii="Symbol" w:hAnsi="Symbol" w:hint="default"/>
      </w:rPr>
    </w:lvl>
    <w:lvl w:ilvl="1" w:tplc="2C9CD870">
      <w:start w:val="1"/>
      <w:numFmt w:val="bullet"/>
      <w:pStyle w:val="ListSecondIndent"/>
      <w:lvlText w:val="o"/>
      <w:lvlJc w:val="left"/>
      <w:pPr>
        <w:ind w:left="1440" w:hanging="360"/>
      </w:pPr>
      <w:rPr>
        <w:rFonts w:ascii="Courier New" w:hAnsi="Courier New" w:cs="Courier New" w:hint="default"/>
      </w:rPr>
    </w:lvl>
    <w:lvl w:ilvl="2" w:tplc="3C34202A">
      <w:start w:val="1"/>
      <w:numFmt w:val="bullet"/>
      <w:pStyle w:val="PolicyBulletsunderNumbers"/>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D495DCC"/>
    <w:multiLevelType w:val="hybridMultilevel"/>
    <w:tmpl w:val="591623EE"/>
    <w:lvl w:ilvl="0" w:tplc="F1B2FF1E">
      <w:start w:val="1"/>
      <w:numFmt w:val="bullet"/>
      <w:lvlText w:val=""/>
      <w:lvlJc w:val="left"/>
      <w:pPr>
        <w:ind w:left="720" w:hanging="360"/>
      </w:pPr>
      <w:rPr>
        <w:rFonts w:ascii="Symbol" w:hAnsi="Symbol" w:hint="default"/>
      </w:rPr>
    </w:lvl>
    <w:lvl w:ilvl="1" w:tplc="E3420D70">
      <w:start w:val="1"/>
      <w:numFmt w:val="bullet"/>
      <w:pStyle w:val="PolicyBulletsUnderNumbers0"/>
      <w:lvlText w:val=""/>
      <w:lvlJc w:val="left"/>
      <w:pPr>
        <w:ind w:left="1440" w:hanging="360"/>
      </w:pPr>
      <w:rPr>
        <w:rFonts w:ascii="Symbol" w:hAnsi="Symbol" w:hint="default"/>
      </w:rPr>
    </w:lvl>
    <w:lvl w:ilvl="2" w:tplc="191C9AEE">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5A2"/>
    <w:rsid w:val="000520BE"/>
    <w:rsid w:val="00057076"/>
    <w:rsid w:val="00074578"/>
    <w:rsid w:val="000B2AA7"/>
    <w:rsid w:val="000C638C"/>
    <w:rsid w:val="000C770B"/>
    <w:rsid w:val="000D734A"/>
    <w:rsid w:val="000E3138"/>
    <w:rsid w:val="00104CC8"/>
    <w:rsid w:val="0010503B"/>
    <w:rsid w:val="00124ED8"/>
    <w:rsid w:val="00137E03"/>
    <w:rsid w:val="0016672B"/>
    <w:rsid w:val="001C02E1"/>
    <w:rsid w:val="001C757B"/>
    <w:rsid w:val="001D2D8B"/>
    <w:rsid w:val="002021DC"/>
    <w:rsid w:val="00205C7B"/>
    <w:rsid w:val="00224CCD"/>
    <w:rsid w:val="002600AE"/>
    <w:rsid w:val="00275F20"/>
    <w:rsid w:val="00281BC3"/>
    <w:rsid w:val="002A6DE5"/>
    <w:rsid w:val="002B0A41"/>
    <w:rsid w:val="002B7B63"/>
    <w:rsid w:val="002E171D"/>
    <w:rsid w:val="002F532F"/>
    <w:rsid w:val="002F6704"/>
    <w:rsid w:val="00317590"/>
    <w:rsid w:val="00344E35"/>
    <w:rsid w:val="00345AC7"/>
    <w:rsid w:val="003627A6"/>
    <w:rsid w:val="0037464D"/>
    <w:rsid w:val="00374DCC"/>
    <w:rsid w:val="003B2B46"/>
    <w:rsid w:val="003B5AF0"/>
    <w:rsid w:val="003D0921"/>
    <w:rsid w:val="003D2810"/>
    <w:rsid w:val="003E382A"/>
    <w:rsid w:val="003F5F19"/>
    <w:rsid w:val="004059CC"/>
    <w:rsid w:val="0041393E"/>
    <w:rsid w:val="0043507D"/>
    <w:rsid w:val="00447FAD"/>
    <w:rsid w:val="00473E69"/>
    <w:rsid w:val="004768BD"/>
    <w:rsid w:val="00484DDC"/>
    <w:rsid w:val="00487C4C"/>
    <w:rsid w:val="00490B2B"/>
    <w:rsid w:val="00491139"/>
    <w:rsid w:val="004A117D"/>
    <w:rsid w:val="004B3529"/>
    <w:rsid w:val="004E06F5"/>
    <w:rsid w:val="004F60D6"/>
    <w:rsid w:val="00502E28"/>
    <w:rsid w:val="00531DE1"/>
    <w:rsid w:val="005375AA"/>
    <w:rsid w:val="00561ADE"/>
    <w:rsid w:val="00570CE7"/>
    <w:rsid w:val="005923A1"/>
    <w:rsid w:val="005A27DF"/>
    <w:rsid w:val="005F0EAC"/>
    <w:rsid w:val="006060CB"/>
    <w:rsid w:val="00615DB2"/>
    <w:rsid w:val="00622387"/>
    <w:rsid w:val="00633F1D"/>
    <w:rsid w:val="00651AAE"/>
    <w:rsid w:val="006550EC"/>
    <w:rsid w:val="00655666"/>
    <w:rsid w:val="00656206"/>
    <w:rsid w:val="00674111"/>
    <w:rsid w:val="00694B78"/>
    <w:rsid w:val="006B1E2F"/>
    <w:rsid w:val="006C53F2"/>
    <w:rsid w:val="0070460D"/>
    <w:rsid w:val="00707EED"/>
    <w:rsid w:val="00746B67"/>
    <w:rsid w:val="00756066"/>
    <w:rsid w:val="00765CCA"/>
    <w:rsid w:val="00766715"/>
    <w:rsid w:val="00777506"/>
    <w:rsid w:val="007A1B70"/>
    <w:rsid w:val="007A65AC"/>
    <w:rsid w:val="007A7E44"/>
    <w:rsid w:val="007B0689"/>
    <w:rsid w:val="007C3985"/>
    <w:rsid w:val="007D6BE3"/>
    <w:rsid w:val="007E3337"/>
    <w:rsid w:val="00817E38"/>
    <w:rsid w:val="00826CA9"/>
    <w:rsid w:val="00842FE9"/>
    <w:rsid w:val="00843915"/>
    <w:rsid w:val="00867718"/>
    <w:rsid w:val="00882006"/>
    <w:rsid w:val="00883F5C"/>
    <w:rsid w:val="008926F0"/>
    <w:rsid w:val="00896EF5"/>
    <w:rsid w:val="008C0F3A"/>
    <w:rsid w:val="008C4B2A"/>
    <w:rsid w:val="008C7D1A"/>
    <w:rsid w:val="008D02D8"/>
    <w:rsid w:val="008E6765"/>
    <w:rsid w:val="008F0990"/>
    <w:rsid w:val="00902399"/>
    <w:rsid w:val="00954DDB"/>
    <w:rsid w:val="00973E42"/>
    <w:rsid w:val="0099444D"/>
    <w:rsid w:val="009A4105"/>
    <w:rsid w:val="009B38BD"/>
    <w:rsid w:val="009F2713"/>
    <w:rsid w:val="00A03DC2"/>
    <w:rsid w:val="00A30934"/>
    <w:rsid w:val="00A455DB"/>
    <w:rsid w:val="00A45E06"/>
    <w:rsid w:val="00A460CB"/>
    <w:rsid w:val="00A47A8F"/>
    <w:rsid w:val="00A50E92"/>
    <w:rsid w:val="00A51374"/>
    <w:rsid w:val="00A51F2B"/>
    <w:rsid w:val="00A54998"/>
    <w:rsid w:val="00A62479"/>
    <w:rsid w:val="00A873E5"/>
    <w:rsid w:val="00A966BA"/>
    <w:rsid w:val="00A971FB"/>
    <w:rsid w:val="00AA5DDA"/>
    <w:rsid w:val="00AA6770"/>
    <w:rsid w:val="00AB316E"/>
    <w:rsid w:val="00AB3C4E"/>
    <w:rsid w:val="00AC5FAC"/>
    <w:rsid w:val="00AF0F68"/>
    <w:rsid w:val="00AF6928"/>
    <w:rsid w:val="00B02389"/>
    <w:rsid w:val="00B065C1"/>
    <w:rsid w:val="00B07491"/>
    <w:rsid w:val="00B10906"/>
    <w:rsid w:val="00B23E27"/>
    <w:rsid w:val="00B25268"/>
    <w:rsid w:val="00B44123"/>
    <w:rsid w:val="00B44616"/>
    <w:rsid w:val="00B626C9"/>
    <w:rsid w:val="00B84300"/>
    <w:rsid w:val="00B92F67"/>
    <w:rsid w:val="00B95F3E"/>
    <w:rsid w:val="00BB3762"/>
    <w:rsid w:val="00BD63E0"/>
    <w:rsid w:val="00BE03FB"/>
    <w:rsid w:val="00BE3B4C"/>
    <w:rsid w:val="00C005DA"/>
    <w:rsid w:val="00C03228"/>
    <w:rsid w:val="00C0528A"/>
    <w:rsid w:val="00C12CFC"/>
    <w:rsid w:val="00C137B9"/>
    <w:rsid w:val="00C1570C"/>
    <w:rsid w:val="00C20C87"/>
    <w:rsid w:val="00C2752C"/>
    <w:rsid w:val="00C32514"/>
    <w:rsid w:val="00C40C1B"/>
    <w:rsid w:val="00C43931"/>
    <w:rsid w:val="00C43DB1"/>
    <w:rsid w:val="00C5219C"/>
    <w:rsid w:val="00C8214A"/>
    <w:rsid w:val="00C86F8F"/>
    <w:rsid w:val="00C93119"/>
    <w:rsid w:val="00CA5658"/>
    <w:rsid w:val="00CD2149"/>
    <w:rsid w:val="00CD4E8F"/>
    <w:rsid w:val="00CE0497"/>
    <w:rsid w:val="00CF4CD3"/>
    <w:rsid w:val="00D26BED"/>
    <w:rsid w:val="00D544F5"/>
    <w:rsid w:val="00D576B2"/>
    <w:rsid w:val="00D62207"/>
    <w:rsid w:val="00D67ACC"/>
    <w:rsid w:val="00D94F6D"/>
    <w:rsid w:val="00DC4136"/>
    <w:rsid w:val="00DD65A2"/>
    <w:rsid w:val="00DF75D7"/>
    <w:rsid w:val="00E66BAE"/>
    <w:rsid w:val="00E82FA5"/>
    <w:rsid w:val="00EF7297"/>
    <w:rsid w:val="00F01DE9"/>
    <w:rsid w:val="00F1011D"/>
    <w:rsid w:val="00F208E2"/>
    <w:rsid w:val="00F30EB0"/>
    <w:rsid w:val="00F42C31"/>
    <w:rsid w:val="00F63C99"/>
    <w:rsid w:val="00F6480D"/>
    <w:rsid w:val="00F66510"/>
    <w:rsid w:val="00F71A9E"/>
    <w:rsid w:val="00F93691"/>
    <w:rsid w:val="00F941FD"/>
    <w:rsid w:val="00F962A3"/>
    <w:rsid w:val="00F962CE"/>
    <w:rsid w:val="00FA2DAB"/>
    <w:rsid w:val="00FA7EC7"/>
    <w:rsid w:val="00FB5104"/>
    <w:rsid w:val="00FD2DDD"/>
    <w:rsid w:val="00FF35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6145"/>
    <o:shapelayout v:ext="edit">
      <o:idmap v:ext="edit" data="1"/>
    </o:shapelayout>
  </w:shapeDefaults>
  <w:decimalSymbol w:val="."/>
  <w:listSeparator w:val=","/>
  <w14:docId w14:val="29BEC5D2"/>
  <w15:chartTrackingRefBased/>
  <w15:docId w15:val="{A38D5C61-5D53-4CAA-A6E1-800FCCFBB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4059CC"/>
    <w:pPr>
      <w:suppressAutoHyphens/>
      <w:autoSpaceDE w:val="0"/>
      <w:autoSpaceDN w:val="0"/>
      <w:adjustRightInd w:val="0"/>
      <w:spacing w:before="252" w:after="0" w:line="288" w:lineRule="auto"/>
      <w:textAlignment w:val="center"/>
      <w:outlineLvl w:val="0"/>
    </w:pPr>
    <w:rPr>
      <w:rFonts w:ascii="Vectora LT Std Roman" w:hAnsi="Vectora LT Std Roman" w:cs="Vectora LT Std Roman"/>
      <w:color w:val="116DDD"/>
      <w:sz w:val="28"/>
      <w:szCs w:val="28"/>
    </w:rPr>
  </w:style>
  <w:style w:type="paragraph" w:styleId="Heading2">
    <w:name w:val="heading 2"/>
    <w:basedOn w:val="Normal"/>
    <w:next w:val="Normal"/>
    <w:link w:val="Heading2Char"/>
    <w:uiPriority w:val="99"/>
    <w:qFormat/>
    <w:rsid w:val="008C0F3A"/>
    <w:pPr>
      <w:suppressAutoHyphens/>
      <w:autoSpaceDE w:val="0"/>
      <w:autoSpaceDN w:val="0"/>
      <w:adjustRightInd w:val="0"/>
      <w:spacing w:before="270" w:after="0" w:line="280" w:lineRule="atLeast"/>
      <w:textAlignment w:val="center"/>
      <w:outlineLvl w:val="1"/>
    </w:pPr>
    <w:rPr>
      <w:rFonts w:ascii="Arial" w:hAnsi="Arial" w:cs="Vectora LT Std Light"/>
      <w:b/>
      <w:bCs/>
      <w:color w:val="000000"/>
      <w:sz w:val="25"/>
      <w:szCs w:val="24"/>
    </w:rPr>
  </w:style>
  <w:style w:type="paragraph" w:styleId="Heading3">
    <w:name w:val="heading 3"/>
    <w:basedOn w:val="Normal"/>
    <w:next w:val="Normal"/>
    <w:link w:val="Heading3Char"/>
    <w:unhideWhenUsed/>
    <w:qFormat/>
    <w:rsid w:val="00AA5DD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9"/>
    <w:qFormat/>
    <w:rsid w:val="00F962CE"/>
    <w:pPr>
      <w:keepNext/>
      <w:spacing w:before="240" w:after="60" w:line="240" w:lineRule="auto"/>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uiPriority w:val="99"/>
    <w:qFormat/>
    <w:rsid w:val="00F962CE"/>
    <w:pPr>
      <w:spacing w:before="240" w:after="60" w:line="240" w:lineRule="auto"/>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uiPriority w:val="99"/>
    <w:qFormat/>
    <w:rsid w:val="00F962CE"/>
    <w:p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9"/>
    <w:qFormat/>
    <w:rsid w:val="00F962CE"/>
    <w:pPr>
      <w:spacing w:before="240" w:after="60" w:line="240"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uiPriority w:val="99"/>
    <w:qFormat/>
    <w:rsid w:val="00F962CE"/>
    <w:pPr>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uiPriority w:val="99"/>
    <w:qFormat/>
    <w:rsid w:val="00F962CE"/>
    <w:p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59CC"/>
    <w:rPr>
      <w:rFonts w:ascii="Vectora LT Std Roman" w:hAnsi="Vectora LT Std Roman" w:cs="Vectora LT Std Roman"/>
      <w:color w:val="116DDD"/>
      <w:sz w:val="28"/>
      <w:szCs w:val="28"/>
    </w:rPr>
  </w:style>
  <w:style w:type="character" w:customStyle="1" w:styleId="Heading2Char">
    <w:name w:val="Heading 2 Char"/>
    <w:basedOn w:val="DefaultParagraphFont"/>
    <w:link w:val="Heading2"/>
    <w:uiPriority w:val="99"/>
    <w:rsid w:val="008C0F3A"/>
    <w:rPr>
      <w:rFonts w:ascii="Arial" w:hAnsi="Arial" w:cs="Vectora LT Std Light"/>
      <w:b/>
      <w:bCs/>
      <w:color w:val="000000"/>
      <w:sz w:val="25"/>
      <w:szCs w:val="24"/>
    </w:rPr>
  </w:style>
  <w:style w:type="character" w:customStyle="1" w:styleId="Heading3Char">
    <w:name w:val="Heading 3 Char"/>
    <w:basedOn w:val="DefaultParagraphFont"/>
    <w:link w:val="Heading3"/>
    <w:uiPriority w:val="99"/>
    <w:rsid w:val="00AA5DD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9"/>
    <w:rsid w:val="00F962CE"/>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uiPriority w:val="99"/>
    <w:rsid w:val="00F962CE"/>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uiPriority w:val="99"/>
    <w:rsid w:val="00F962CE"/>
    <w:rPr>
      <w:rFonts w:ascii="Times New Roman" w:eastAsia="Times New Roman" w:hAnsi="Times New Roman" w:cs="Times New Roman"/>
      <w:b/>
      <w:bCs/>
    </w:rPr>
  </w:style>
  <w:style w:type="character" w:customStyle="1" w:styleId="Heading7Char">
    <w:name w:val="Heading 7 Char"/>
    <w:basedOn w:val="DefaultParagraphFont"/>
    <w:link w:val="Heading7"/>
    <w:uiPriority w:val="99"/>
    <w:rsid w:val="00F962CE"/>
    <w:rPr>
      <w:rFonts w:ascii="Times New Roman" w:eastAsia="Times New Roman" w:hAnsi="Times New Roman" w:cs="Times New Roman"/>
      <w:sz w:val="24"/>
      <w:szCs w:val="24"/>
    </w:rPr>
  </w:style>
  <w:style w:type="character" w:customStyle="1" w:styleId="Heading8Char">
    <w:name w:val="Heading 8 Char"/>
    <w:basedOn w:val="DefaultParagraphFont"/>
    <w:link w:val="Heading8"/>
    <w:uiPriority w:val="99"/>
    <w:rsid w:val="00F962CE"/>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uiPriority w:val="99"/>
    <w:rsid w:val="00F962CE"/>
    <w:rPr>
      <w:rFonts w:ascii="Arial" w:eastAsia="Times New Roman" w:hAnsi="Arial" w:cs="Arial"/>
    </w:rPr>
  </w:style>
  <w:style w:type="paragraph" w:customStyle="1" w:styleId="BarHeading">
    <w:name w:val="Bar Heading"/>
    <w:basedOn w:val="Normal"/>
    <w:link w:val="BarHeadingChar"/>
    <w:qFormat/>
    <w:rsid w:val="00EF7297"/>
    <w:pPr>
      <w:jc w:val="center"/>
    </w:pPr>
    <w:rPr>
      <w:rFonts w:ascii="Arial" w:hAnsi="Arial" w:cs="Arial"/>
      <w:sz w:val="34"/>
      <w:szCs w:val="36"/>
    </w:rPr>
  </w:style>
  <w:style w:type="character" w:customStyle="1" w:styleId="BarHeadingChar">
    <w:name w:val="Bar Heading Char"/>
    <w:basedOn w:val="DefaultParagraphFont"/>
    <w:link w:val="BarHeading"/>
    <w:rsid w:val="00EF7297"/>
    <w:rPr>
      <w:rFonts w:ascii="Arial" w:hAnsi="Arial" w:cs="Arial"/>
      <w:sz w:val="34"/>
      <w:szCs w:val="36"/>
    </w:rPr>
  </w:style>
  <w:style w:type="paragraph" w:customStyle="1" w:styleId="checklisttitle">
    <w:name w:val="checklist title"/>
    <w:basedOn w:val="Normal"/>
    <w:uiPriority w:val="99"/>
    <w:rsid w:val="004059CC"/>
    <w:pPr>
      <w:suppressAutoHyphens/>
      <w:autoSpaceDE w:val="0"/>
      <w:autoSpaceDN w:val="0"/>
      <w:adjustRightInd w:val="0"/>
      <w:spacing w:before="240" w:after="0" w:line="560" w:lineRule="atLeast"/>
      <w:textAlignment w:val="center"/>
    </w:pPr>
    <w:rPr>
      <w:rFonts w:ascii="Vectora LT Std Roman" w:hAnsi="Vectora LT Std Roman" w:cs="Vectora LT Std Roman"/>
      <w:color w:val="000000"/>
      <w:sz w:val="40"/>
      <w:szCs w:val="40"/>
    </w:rPr>
  </w:style>
  <w:style w:type="paragraph" w:customStyle="1" w:styleId="body">
    <w:name w:val="body"/>
    <w:basedOn w:val="Normal"/>
    <w:uiPriority w:val="99"/>
    <w:rsid w:val="004059CC"/>
    <w:pPr>
      <w:suppressAutoHyphens/>
      <w:autoSpaceDE w:val="0"/>
      <w:autoSpaceDN w:val="0"/>
      <w:adjustRightInd w:val="0"/>
      <w:spacing w:before="180" w:after="0" w:line="280" w:lineRule="atLeast"/>
      <w:textAlignment w:val="center"/>
    </w:pPr>
    <w:rPr>
      <w:rFonts w:ascii="Vectora LT Std Light" w:hAnsi="Vectora LT Std Light" w:cs="Vectora LT Std Light"/>
      <w:color w:val="000000"/>
      <w:sz w:val="20"/>
      <w:szCs w:val="20"/>
    </w:rPr>
  </w:style>
  <w:style w:type="paragraph" w:customStyle="1" w:styleId="checklistindentw2boxesafter">
    <w:name w:val="checklist_indent w2 boxes after"/>
    <w:basedOn w:val="Normal"/>
    <w:uiPriority w:val="99"/>
    <w:rsid w:val="004059CC"/>
    <w:pPr>
      <w:tabs>
        <w:tab w:val="center" w:pos="9720"/>
        <w:tab w:val="center" w:pos="10260"/>
      </w:tabs>
      <w:suppressAutoHyphens/>
      <w:autoSpaceDE w:val="0"/>
      <w:autoSpaceDN w:val="0"/>
      <w:adjustRightInd w:val="0"/>
      <w:spacing w:before="180" w:after="0" w:line="250" w:lineRule="atLeast"/>
      <w:ind w:left="960" w:hanging="480"/>
      <w:textAlignment w:val="center"/>
    </w:pPr>
    <w:rPr>
      <w:rFonts w:ascii="Vectora LT Std Light" w:hAnsi="Vectora LT Std Light" w:cs="Vectora LT Std Light"/>
      <w:color w:val="000000"/>
      <w:sz w:val="20"/>
      <w:szCs w:val="20"/>
    </w:rPr>
  </w:style>
  <w:style w:type="paragraph" w:customStyle="1" w:styleId="bullet">
    <w:name w:val="bullet"/>
    <w:basedOn w:val="body"/>
    <w:uiPriority w:val="99"/>
    <w:rsid w:val="004059CC"/>
    <w:pPr>
      <w:spacing w:before="120"/>
      <w:ind w:left="180" w:hanging="180"/>
    </w:pPr>
  </w:style>
  <w:style w:type="paragraph" w:customStyle="1" w:styleId="bullettextwithoutbullet">
    <w:name w:val="bullet text_without bullet"/>
    <w:basedOn w:val="Normal"/>
    <w:uiPriority w:val="99"/>
    <w:rsid w:val="004059CC"/>
    <w:pPr>
      <w:suppressAutoHyphens/>
      <w:autoSpaceDE w:val="0"/>
      <w:autoSpaceDN w:val="0"/>
      <w:adjustRightInd w:val="0"/>
      <w:spacing w:before="120" w:after="0" w:line="280" w:lineRule="atLeast"/>
      <w:ind w:left="180" w:hanging="180"/>
      <w:textAlignment w:val="center"/>
    </w:pPr>
    <w:rPr>
      <w:rFonts w:ascii="Vectora LT Std Light" w:hAnsi="Vectora LT Std Light" w:cs="Vectora LT Std Light"/>
      <w:color w:val="000000"/>
      <w:sz w:val="20"/>
      <w:szCs w:val="20"/>
    </w:rPr>
  </w:style>
  <w:style w:type="paragraph" w:customStyle="1" w:styleId="PoliciesMainTitle">
    <w:name w:val="Policies Main Title"/>
    <w:basedOn w:val="Normal"/>
    <w:uiPriority w:val="99"/>
    <w:rsid w:val="004059CC"/>
    <w:pPr>
      <w:pBdr>
        <w:bottom w:val="single" w:sz="6" w:space="4" w:color="000000"/>
      </w:pBdr>
      <w:suppressAutoHyphens/>
      <w:autoSpaceDE w:val="0"/>
      <w:autoSpaceDN w:val="0"/>
      <w:adjustRightInd w:val="0"/>
      <w:spacing w:before="240" w:after="180" w:line="560" w:lineRule="atLeast"/>
      <w:jc w:val="center"/>
      <w:textAlignment w:val="center"/>
    </w:pPr>
    <w:rPr>
      <w:rFonts w:ascii="Vectora LT Std Roman" w:hAnsi="Vectora LT Std Roman" w:cs="Vectora LT Std Roman"/>
      <w:color w:val="000000"/>
      <w:sz w:val="40"/>
      <w:szCs w:val="40"/>
    </w:rPr>
  </w:style>
  <w:style w:type="paragraph" w:customStyle="1" w:styleId="number">
    <w:name w:val="number"/>
    <w:basedOn w:val="body"/>
    <w:uiPriority w:val="99"/>
    <w:rsid w:val="004059CC"/>
    <w:pPr>
      <w:spacing w:before="120"/>
      <w:ind w:left="360" w:hanging="360"/>
    </w:pPr>
  </w:style>
  <w:style w:type="character" w:customStyle="1" w:styleId="bold">
    <w:name w:val="bold"/>
    <w:uiPriority w:val="99"/>
    <w:rsid w:val="004059CC"/>
    <w:rPr>
      <w:b/>
      <w:bCs/>
    </w:rPr>
  </w:style>
  <w:style w:type="paragraph" w:styleId="Title">
    <w:name w:val="Title"/>
    <w:basedOn w:val="Normal"/>
    <w:next w:val="Normal"/>
    <w:link w:val="TitleChar"/>
    <w:uiPriority w:val="10"/>
    <w:qFormat/>
    <w:rsid w:val="004059C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59CC"/>
    <w:rPr>
      <w:rFonts w:asciiTheme="majorHAnsi" w:eastAsiaTheme="majorEastAsia" w:hAnsiTheme="majorHAnsi" w:cstheme="majorBidi"/>
      <w:spacing w:val="-10"/>
      <w:kern w:val="28"/>
      <w:sz w:val="56"/>
      <w:szCs w:val="56"/>
    </w:rPr>
  </w:style>
  <w:style w:type="paragraph" w:customStyle="1" w:styleId="PolicyBodyText">
    <w:name w:val="Policy Body Text"/>
    <w:basedOn w:val="Normal"/>
    <w:link w:val="PolicyBodyTextChar"/>
    <w:qFormat/>
    <w:rsid w:val="00C12CFC"/>
    <w:pPr>
      <w:spacing w:before="160" w:line="240" w:lineRule="auto"/>
    </w:pPr>
    <w:rPr>
      <w:rFonts w:ascii="Arial" w:hAnsi="Arial"/>
    </w:rPr>
  </w:style>
  <w:style w:type="character" w:customStyle="1" w:styleId="PolicyBodyTextChar">
    <w:name w:val="Policy Body Text Char"/>
    <w:basedOn w:val="DefaultParagraphFont"/>
    <w:link w:val="PolicyBodyText"/>
    <w:rsid w:val="00C12CFC"/>
    <w:rPr>
      <w:rFonts w:ascii="Arial" w:hAnsi="Arial"/>
    </w:rPr>
  </w:style>
  <w:style w:type="paragraph" w:customStyle="1" w:styleId="MainHead">
    <w:name w:val="Main Head"/>
    <w:basedOn w:val="Heading1"/>
    <w:link w:val="MainHeadChar"/>
    <w:qFormat/>
    <w:rsid w:val="00A51374"/>
    <w:rPr>
      <w:rFonts w:ascii="Arial" w:hAnsi="Arial" w:cs="Arial"/>
      <w:b/>
      <w:bCs/>
      <w:color w:val="5C756E"/>
    </w:rPr>
  </w:style>
  <w:style w:type="character" w:customStyle="1" w:styleId="MainHeadChar">
    <w:name w:val="Main Head Char"/>
    <w:basedOn w:val="Heading1Char"/>
    <w:link w:val="MainHead"/>
    <w:rsid w:val="00A51374"/>
    <w:rPr>
      <w:rFonts w:ascii="Arial" w:hAnsi="Arial" w:cs="Arial"/>
      <w:b/>
      <w:bCs/>
      <w:color w:val="5C756E"/>
      <w:sz w:val="28"/>
      <w:szCs w:val="28"/>
    </w:rPr>
  </w:style>
  <w:style w:type="paragraph" w:customStyle="1" w:styleId="BulletList">
    <w:name w:val="Bullet List"/>
    <w:basedOn w:val="PolicyBodyText"/>
    <w:link w:val="BulletListChar"/>
    <w:qFormat/>
    <w:rsid w:val="007A65AC"/>
    <w:pPr>
      <w:numPr>
        <w:numId w:val="1"/>
      </w:numPr>
      <w:ind w:left="360" w:hanging="274"/>
    </w:pPr>
    <w:rPr>
      <w:bCs/>
    </w:rPr>
  </w:style>
  <w:style w:type="character" w:customStyle="1" w:styleId="BulletListChar">
    <w:name w:val="Bullet List Char"/>
    <w:basedOn w:val="PolicyBodyTextChar"/>
    <w:link w:val="BulletList"/>
    <w:rsid w:val="007A65AC"/>
    <w:rPr>
      <w:rFonts w:ascii="Arial" w:hAnsi="Arial"/>
      <w:bCs/>
    </w:rPr>
  </w:style>
  <w:style w:type="paragraph" w:customStyle="1" w:styleId="BulletList-NoBullet">
    <w:name w:val="Bullet List-No Bullet"/>
    <w:basedOn w:val="BulletList"/>
    <w:link w:val="BulletList-NoBulletChar"/>
    <w:qFormat/>
    <w:rsid w:val="002E171D"/>
    <w:pPr>
      <w:numPr>
        <w:numId w:val="0"/>
      </w:numPr>
      <w:ind w:left="360"/>
    </w:pPr>
  </w:style>
  <w:style w:type="character" w:customStyle="1" w:styleId="BulletList-NoBulletChar">
    <w:name w:val="Bullet List-No Bullet Char"/>
    <w:basedOn w:val="BulletListChar"/>
    <w:link w:val="BulletList-NoBullet"/>
    <w:rsid w:val="002E171D"/>
    <w:rPr>
      <w:rFonts w:ascii="Arial" w:hAnsi="Arial"/>
      <w:bCs/>
      <w:sz w:val="24"/>
    </w:rPr>
  </w:style>
  <w:style w:type="paragraph" w:customStyle="1" w:styleId="PolicyTitle">
    <w:name w:val="Policy Title"/>
    <w:basedOn w:val="Title"/>
    <w:link w:val="PolicyTitleChar"/>
    <w:qFormat/>
    <w:rsid w:val="00C12CFC"/>
    <w:rPr>
      <w:rFonts w:ascii="Arial Black" w:hAnsi="Arial Black" w:cs="Calibri"/>
      <w:b/>
      <w:bCs/>
      <w:color w:val="595959" w:themeColor="text1" w:themeTint="A6"/>
      <w:sz w:val="40"/>
    </w:rPr>
  </w:style>
  <w:style w:type="character" w:customStyle="1" w:styleId="PolicyTitleChar">
    <w:name w:val="Policy Title Char"/>
    <w:basedOn w:val="TitleChar"/>
    <w:link w:val="PolicyTitle"/>
    <w:rsid w:val="00C12CFC"/>
    <w:rPr>
      <w:rFonts w:ascii="Arial Black" w:eastAsiaTheme="majorEastAsia" w:hAnsi="Arial Black" w:cs="Calibri"/>
      <w:b/>
      <w:bCs/>
      <w:color w:val="595959" w:themeColor="text1" w:themeTint="A6"/>
      <w:spacing w:val="-10"/>
      <w:kern w:val="28"/>
      <w:sz w:val="40"/>
      <w:szCs w:val="56"/>
    </w:rPr>
  </w:style>
  <w:style w:type="paragraph" w:customStyle="1" w:styleId="SamplePolicyTitle">
    <w:name w:val="Sample Policy Title"/>
    <w:basedOn w:val="Title"/>
    <w:link w:val="SamplePolicyTitleChar"/>
    <w:qFormat/>
    <w:rsid w:val="00C12CFC"/>
    <w:pPr>
      <w:pBdr>
        <w:bottom w:val="single" w:sz="4" w:space="1" w:color="auto"/>
      </w:pBdr>
      <w:jc w:val="center"/>
    </w:pPr>
    <w:rPr>
      <w:rFonts w:ascii="Arial Black" w:hAnsi="Arial Black" w:cstheme="minorHAnsi"/>
      <w:b/>
      <w:bCs/>
      <w:sz w:val="40"/>
    </w:rPr>
  </w:style>
  <w:style w:type="character" w:customStyle="1" w:styleId="SamplePolicyTitleChar">
    <w:name w:val="Sample Policy Title Char"/>
    <w:basedOn w:val="TitleChar"/>
    <w:link w:val="SamplePolicyTitle"/>
    <w:rsid w:val="00C12CFC"/>
    <w:rPr>
      <w:rFonts w:ascii="Arial Black" w:eastAsiaTheme="majorEastAsia" w:hAnsi="Arial Black" w:cstheme="minorHAnsi"/>
      <w:b/>
      <w:bCs/>
      <w:spacing w:val="-10"/>
      <w:kern w:val="28"/>
      <w:sz w:val="40"/>
      <w:szCs w:val="56"/>
    </w:rPr>
  </w:style>
  <w:style w:type="paragraph" w:customStyle="1" w:styleId="PolicyNumberList">
    <w:name w:val="Policy Number List"/>
    <w:basedOn w:val="PolicyBodyText"/>
    <w:link w:val="PolicyNumberListChar"/>
    <w:qFormat/>
    <w:rsid w:val="002E171D"/>
    <w:pPr>
      <w:numPr>
        <w:numId w:val="2"/>
      </w:numPr>
    </w:pPr>
  </w:style>
  <w:style w:type="character" w:customStyle="1" w:styleId="PolicyNumberListChar">
    <w:name w:val="Policy Number List Char"/>
    <w:basedOn w:val="PolicyBodyTextChar"/>
    <w:link w:val="PolicyNumberList"/>
    <w:rsid w:val="002E171D"/>
    <w:rPr>
      <w:rFonts w:ascii="Arial" w:hAnsi="Arial"/>
    </w:rPr>
  </w:style>
  <w:style w:type="paragraph" w:customStyle="1" w:styleId="Subhead2">
    <w:name w:val="Subhead 2"/>
    <w:basedOn w:val="Normal"/>
    <w:link w:val="Subhead2Char"/>
    <w:qFormat/>
    <w:rsid w:val="002E171D"/>
    <w:pPr>
      <w:suppressAutoHyphens/>
      <w:autoSpaceDE w:val="0"/>
      <w:autoSpaceDN w:val="0"/>
      <w:adjustRightInd w:val="0"/>
      <w:spacing w:before="270" w:after="0" w:line="280" w:lineRule="atLeast"/>
      <w:textAlignment w:val="center"/>
      <w:outlineLvl w:val="1"/>
    </w:pPr>
    <w:rPr>
      <w:rFonts w:ascii="Arial" w:hAnsi="Arial" w:cs="Vectora LT Std Light"/>
      <w:b/>
      <w:bCs/>
      <w:color w:val="000000"/>
      <w:sz w:val="24"/>
      <w:szCs w:val="24"/>
    </w:rPr>
  </w:style>
  <w:style w:type="character" w:customStyle="1" w:styleId="Subhead2Char">
    <w:name w:val="Subhead 2 Char"/>
    <w:basedOn w:val="DefaultParagraphFont"/>
    <w:link w:val="Subhead2"/>
    <w:rsid w:val="002E171D"/>
    <w:rPr>
      <w:rFonts w:ascii="Arial" w:hAnsi="Arial" w:cs="Vectora LT Std Light"/>
      <w:b/>
      <w:bCs/>
      <w:color w:val="000000"/>
      <w:sz w:val="24"/>
      <w:szCs w:val="24"/>
    </w:rPr>
  </w:style>
  <w:style w:type="paragraph" w:styleId="Header">
    <w:name w:val="header"/>
    <w:basedOn w:val="Normal"/>
    <w:link w:val="HeaderChar"/>
    <w:uiPriority w:val="99"/>
    <w:unhideWhenUsed/>
    <w:rsid w:val="00A45E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5E06"/>
  </w:style>
  <w:style w:type="paragraph" w:styleId="Footer">
    <w:name w:val="footer"/>
    <w:basedOn w:val="Normal"/>
    <w:link w:val="FooterChar"/>
    <w:uiPriority w:val="99"/>
    <w:unhideWhenUsed/>
    <w:rsid w:val="00A45E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5E06"/>
  </w:style>
  <w:style w:type="paragraph" w:customStyle="1" w:styleId="NoParagraphStyle">
    <w:name w:val="[No Paragraph Style]"/>
    <w:rsid w:val="00A51374"/>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customStyle="1" w:styleId="bulletsundernumbers">
    <w:name w:val="bullets under numbers"/>
    <w:basedOn w:val="bullet"/>
    <w:uiPriority w:val="99"/>
    <w:rsid w:val="00A51374"/>
    <w:pPr>
      <w:ind w:left="860" w:hanging="220"/>
    </w:pPr>
  </w:style>
  <w:style w:type="paragraph" w:customStyle="1" w:styleId="tablecolumnheader">
    <w:name w:val="table_column header"/>
    <w:basedOn w:val="NoParagraphStyle"/>
    <w:uiPriority w:val="99"/>
    <w:rsid w:val="00A51374"/>
    <w:pPr>
      <w:suppressAutoHyphens/>
      <w:spacing w:line="260" w:lineRule="atLeast"/>
    </w:pPr>
    <w:rPr>
      <w:rFonts w:ascii="Vectora LT Std Light" w:hAnsi="Vectora LT Std Light" w:cs="Vectora LT Std Light"/>
      <w:b/>
      <w:bCs/>
      <w:color w:val="FFFFFF"/>
      <w:sz w:val="19"/>
      <w:szCs w:val="19"/>
    </w:rPr>
  </w:style>
  <w:style w:type="paragraph" w:customStyle="1" w:styleId="tablebody">
    <w:name w:val="table body"/>
    <w:basedOn w:val="NoParagraphStyle"/>
    <w:uiPriority w:val="99"/>
    <w:rsid w:val="00A51374"/>
    <w:pPr>
      <w:suppressAutoHyphens/>
      <w:spacing w:line="260" w:lineRule="atLeast"/>
    </w:pPr>
    <w:rPr>
      <w:rFonts w:ascii="Vectora LT Std Light" w:hAnsi="Vectora LT Std Light" w:cs="Vectora LT Std Light"/>
      <w:sz w:val="18"/>
      <w:szCs w:val="18"/>
    </w:rPr>
  </w:style>
  <w:style w:type="character" w:customStyle="1" w:styleId="italic">
    <w:name w:val="italic"/>
    <w:uiPriority w:val="99"/>
    <w:rsid w:val="00A51374"/>
    <w:rPr>
      <w:rFonts w:ascii="Vectora LT Std Light" w:hAnsi="Vectora LT Std Light" w:cs="Vectora LT Std Light"/>
      <w:i/>
      <w:iCs/>
    </w:rPr>
  </w:style>
  <w:style w:type="character" w:customStyle="1" w:styleId="bolditalic">
    <w:name w:val="bold italic"/>
    <w:uiPriority w:val="99"/>
    <w:rsid w:val="00A51374"/>
    <w:rPr>
      <w:b/>
      <w:bCs/>
      <w:i/>
      <w:iCs/>
    </w:rPr>
  </w:style>
  <w:style w:type="paragraph" w:customStyle="1" w:styleId="PolicyTableColumnHead">
    <w:name w:val="Policy Table Column Head"/>
    <w:basedOn w:val="Normal"/>
    <w:qFormat/>
    <w:rsid w:val="00A51374"/>
    <w:pPr>
      <w:suppressAutoHyphens/>
      <w:autoSpaceDE w:val="0"/>
      <w:autoSpaceDN w:val="0"/>
      <w:adjustRightInd w:val="0"/>
      <w:spacing w:after="0" w:line="260" w:lineRule="atLeast"/>
      <w:textAlignment w:val="center"/>
    </w:pPr>
    <w:rPr>
      <w:rFonts w:ascii="Arial" w:hAnsi="Arial" w:cs="Arial"/>
      <w:b/>
      <w:bCs/>
      <w:color w:val="FFFFFF"/>
      <w:sz w:val="19"/>
      <w:szCs w:val="19"/>
    </w:rPr>
  </w:style>
  <w:style w:type="paragraph" w:customStyle="1" w:styleId="PolicyTableBodyText">
    <w:name w:val="Policy Table Body Text"/>
    <w:basedOn w:val="Normal"/>
    <w:qFormat/>
    <w:rsid w:val="007A7E44"/>
    <w:pPr>
      <w:suppressAutoHyphens/>
      <w:autoSpaceDE w:val="0"/>
      <w:autoSpaceDN w:val="0"/>
      <w:adjustRightInd w:val="0"/>
      <w:spacing w:after="0" w:line="260" w:lineRule="atLeast"/>
      <w:textAlignment w:val="center"/>
    </w:pPr>
    <w:rPr>
      <w:rFonts w:ascii="Arial" w:hAnsi="Arial" w:cs="Arial"/>
      <w:color w:val="000000"/>
      <w:sz w:val="18"/>
      <w:szCs w:val="18"/>
    </w:rPr>
  </w:style>
  <w:style w:type="paragraph" w:customStyle="1" w:styleId="PolicyBulletsunderNumbers">
    <w:name w:val="Policy Bullets under Numbers"/>
    <w:basedOn w:val="BulletList"/>
    <w:link w:val="PolicyBulletsunderNumbersChar"/>
    <w:qFormat/>
    <w:rsid w:val="007A1B70"/>
    <w:pPr>
      <w:numPr>
        <w:ilvl w:val="2"/>
      </w:numPr>
    </w:pPr>
  </w:style>
  <w:style w:type="character" w:customStyle="1" w:styleId="PolicyBulletsunderNumbersChar">
    <w:name w:val="Policy Bullets under Numbers Char"/>
    <w:basedOn w:val="BulletListChar"/>
    <w:link w:val="PolicyBulletsunderNumbers"/>
    <w:rsid w:val="000C770B"/>
    <w:rPr>
      <w:rFonts w:ascii="Arial" w:hAnsi="Arial"/>
      <w:bCs/>
    </w:rPr>
  </w:style>
  <w:style w:type="paragraph" w:customStyle="1" w:styleId="Head1">
    <w:name w:val="Head1"/>
    <w:basedOn w:val="Normal"/>
    <w:rsid w:val="00C93119"/>
    <w:pPr>
      <w:spacing w:after="0" w:line="240" w:lineRule="auto"/>
    </w:pPr>
    <w:rPr>
      <w:rFonts w:ascii="Times New Roman" w:eastAsia="Times New Roman" w:hAnsi="Times New Roman" w:cs="Times New Roman"/>
      <w:b/>
      <w:caps/>
      <w:sz w:val="24"/>
      <w:szCs w:val="20"/>
    </w:rPr>
  </w:style>
  <w:style w:type="paragraph" w:customStyle="1" w:styleId="Head2">
    <w:name w:val="Head2"/>
    <w:basedOn w:val="Normal"/>
    <w:next w:val="Normal"/>
    <w:link w:val="Head2Char"/>
    <w:rsid w:val="00C93119"/>
    <w:pPr>
      <w:spacing w:after="0" w:line="240" w:lineRule="auto"/>
    </w:pPr>
    <w:rPr>
      <w:rFonts w:ascii="Times New Roman" w:eastAsia="Times New Roman" w:hAnsi="Times New Roman" w:cs="Times New Roman"/>
      <w:b/>
      <w:sz w:val="24"/>
      <w:szCs w:val="20"/>
    </w:rPr>
  </w:style>
  <w:style w:type="character" w:customStyle="1" w:styleId="Head2Char">
    <w:name w:val="Head2 Char"/>
    <w:basedOn w:val="DefaultParagraphFont"/>
    <w:link w:val="Head2"/>
    <w:locked/>
    <w:rsid w:val="00C93119"/>
    <w:rPr>
      <w:rFonts w:ascii="Times New Roman" w:eastAsia="Times New Roman" w:hAnsi="Times New Roman" w:cs="Times New Roman"/>
      <w:b/>
      <w:sz w:val="24"/>
      <w:szCs w:val="20"/>
    </w:rPr>
  </w:style>
  <w:style w:type="paragraph" w:customStyle="1" w:styleId="InternalRef">
    <w:name w:val="Internal Ref"/>
    <w:basedOn w:val="Normal"/>
    <w:next w:val="Normal"/>
    <w:link w:val="InternalRefChar"/>
    <w:rsid w:val="00C93119"/>
    <w:pPr>
      <w:spacing w:after="0" w:line="240" w:lineRule="auto"/>
    </w:pPr>
    <w:rPr>
      <w:rFonts w:ascii="Times New Roman" w:eastAsia="Times New Roman" w:hAnsi="Times New Roman" w:cs="Times New Roman"/>
      <w:i/>
      <w:sz w:val="24"/>
      <w:szCs w:val="20"/>
      <w:u w:val="single"/>
    </w:rPr>
  </w:style>
  <w:style w:type="character" w:customStyle="1" w:styleId="InternalRefChar">
    <w:name w:val="Internal Ref Char"/>
    <w:basedOn w:val="Head2Char"/>
    <w:link w:val="InternalRef"/>
    <w:locked/>
    <w:rsid w:val="00C93119"/>
    <w:rPr>
      <w:rFonts w:ascii="Times New Roman" w:eastAsia="Times New Roman" w:hAnsi="Times New Roman" w:cs="Times New Roman"/>
      <w:b w:val="0"/>
      <w:i/>
      <w:sz w:val="24"/>
      <w:szCs w:val="20"/>
      <w:u w:val="single"/>
    </w:rPr>
  </w:style>
  <w:style w:type="paragraph" w:customStyle="1" w:styleId="FormsRef">
    <w:name w:val="Forms Ref"/>
    <w:basedOn w:val="Normal"/>
    <w:link w:val="FormsRefChar"/>
    <w:rsid w:val="00C93119"/>
    <w:pPr>
      <w:spacing w:after="0" w:line="240" w:lineRule="auto"/>
    </w:pPr>
    <w:rPr>
      <w:rFonts w:ascii="Times New Roman" w:eastAsia="Times New Roman" w:hAnsi="Times New Roman" w:cs="Times New Roman"/>
      <w:i/>
      <w:sz w:val="24"/>
      <w:szCs w:val="20"/>
      <w:u w:val="single"/>
    </w:rPr>
  </w:style>
  <w:style w:type="character" w:customStyle="1" w:styleId="FormsRefChar">
    <w:name w:val="Forms Ref Char"/>
    <w:basedOn w:val="DefaultParagraphFont"/>
    <w:link w:val="FormsRef"/>
    <w:locked/>
    <w:rsid w:val="00C93119"/>
    <w:rPr>
      <w:rFonts w:ascii="Times New Roman" w:eastAsia="Times New Roman" w:hAnsi="Times New Roman" w:cs="Times New Roman"/>
      <w:i/>
      <w:sz w:val="24"/>
      <w:szCs w:val="20"/>
      <w:u w:val="single"/>
    </w:rPr>
  </w:style>
  <w:style w:type="paragraph" w:customStyle="1" w:styleId="Instructions">
    <w:name w:val="Instructions"/>
    <w:basedOn w:val="Normal"/>
    <w:next w:val="Normal"/>
    <w:link w:val="InstructionsChar"/>
    <w:rsid w:val="00C93119"/>
    <w:pPr>
      <w:spacing w:after="0" w:line="240" w:lineRule="auto"/>
    </w:pPr>
    <w:rPr>
      <w:rFonts w:ascii="Times New Roman" w:eastAsia="Times New Roman" w:hAnsi="Times New Roman" w:cs="Times New Roman"/>
      <w:i/>
      <w:sz w:val="24"/>
      <w:szCs w:val="20"/>
    </w:rPr>
  </w:style>
  <w:style w:type="character" w:customStyle="1" w:styleId="InstructionsChar">
    <w:name w:val="Instructions Char"/>
    <w:basedOn w:val="DefaultParagraphFont"/>
    <w:link w:val="Instructions"/>
    <w:locked/>
    <w:rsid w:val="00C93119"/>
    <w:rPr>
      <w:rFonts w:ascii="Times New Roman" w:eastAsia="Times New Roman" w:hAnsi="Times New Roman" w:cs="Times New Roman"/>
      <w:i/>
      <w:sz w:val="24"/>
      <w:szCs w:val="20"/>
    </w:rPr>
  </w:style>
  <w:style w:type="paragraph" w:customStyle="1" w:styleId="HEAD10">
    <w:name w:val="HEAD 1"/>
    <w:basedOn w:val="Heading1"/>
    <w:uiPriority w:val="99"/>
    <w:rsid w:val="00C93119"/>
    <w:pPr>
      <w:keepNext/>
      <w:widowControl w:val="0"/>
      <w:tabs>
        <w:tab w:val="left" w:pos="90"/>
      </w:tabs>
      <w:suppressAutoHyphens w:val="0"/>
      <w:overflowPunct w:val="0"/>
      <w:spacing w:before="0" w:after="80" w:line="240" w:lineRule="auto"/>
      <w:textAlignment w:val="baseline"/>
    </w:pPr>
    <w:rPr>
      <w:rFonts w:ascii="Arial" w:eastAsia="Times New Roman" w:hAnsi="Arial" w:cs="Times New Roman"/>
      <w:b/>
      <w:color w:val="000000"/>
      <w:sz w:val="32"/>
      <w:szCs w:val="20"/>
    </w:rPr>
  </w:style>
  <w:style w:type="paragraph" w:customStyle="1" w:styleId="Head3">
    <w:name w:val="Head3"/>
    <w:basedOn w:val="Head2"/>
    <w:next w:val="Normal"/>
    <w:rsid w:val="008C7D1A"/>
    <w:rPr>
      <w:i/>
    </w:rPr>
  </w:style>
  <w:style w:type="paragraph" w:customStyle="1" w:styleId="ExternalRef">
    <w:name w:val="External Ref"/>
    <w:basedOn w:val="Normal"/>
    <w:next w:val="Normal"/>
    <w:link w:val="ExternalRefChar"/>
    <w:rsid w:val="008C7D1A"/>
    <w:pPr>
      <w:spacing w:after="0" w:line="240" w:lineRule="auto"/>
    </w:pPr>
    <w:rPr>
      <w:rFonts w:ascii="Times New Roman" w:eastAsia="Times New Roman" w:hAnsi="Times New Roman" w:cs="Times New Roman"/>
      <w:b/>
      <w:sz w:val="24"/>
      <w:szCs w:val="20"/>
      <w:u w:val="single"/>
    </w:rPr>
  </w:style>
  <w:style w:type="character" w:customStyle="1" w:styleId="ExternalRefChar">
    <w:name w:val="External Ref Char"/>
    <w:basedOn w:val="DefaultParagraphFont"/>
    <w:link w:val="ExternalRef"/>
    <w:locked/>
    <w:rsid w:val="008C7D1A"/>
    <w:rPr>
      <w:rFonts w:ascii="Times New Roman" w:eastAsia="Times New Roman" w:hAnsi="Times New Roman" w:cs="Times New Roman"/>
      <w:b/>
      <w:sz w:val="24"/>
      <w:szCs w:val="20"/>
      <w:u w:val="single"/>
    </w:rPr>
  </w:style>
  <w:style w:type="paragraph" w:styleId="TOC1">
    <w:name w:val="toc 1"/>
    <w:basedOn w:val="Normal"/>
    <w:next w:val="Normal"/>
    <w:link w:val="TOC1Char"/>
    <w:autoRedefine/>
    <w:uiPriority w:val="39"/>
    <w:rsid w:val="00FB5104"/>
    <w:pPr>
      <w:spacing w:after="0" w:line="240" w:lineRule="auto"/>
    </w:pPr>
    <w:rPr>
      <w:rFonts w:ascii="Times New Roman" w:eastAsia="Times New Roman" w:hAnsi="Times New Roman" w:cs="Times New Roman"/>
      <w:sz w:val="24"/>
      <w:szCs w:val="20"/>
    </w:rPr>
  </w:style>
  <w:style w:type="character" w:customStyle="1" w:styleId="TOC1Char">
    <w:name w:val="TOC 1 Char"/>
    <w:basedOn w:val="DefaultParagraphFont"/>
    <w:link w:val="TOC1"/>
    <w:uiPriority w:val="39"/>
    <w:rsid w:val="0037464D"/>
    <w:rPr>
      <w:rFonts w:ascii="Times New Roman" w:eastAsia="Times New Roman" w:hAnsi="Times New Roman" w:cs="Times New Roman"/>
      <w:sz w:val="24"/>
      <w:szCs w:val="20"/>
    </w:rPr>
  </w:style>
  <w:style w:type="paragraph" w:styleId="TOC2">
    <w:name w:val="toc 2"/>
    <w:basedOn w:val="Normal"/>
    <w:next w:val="Normal"/>
    <w:link w:val="TOC2Char"/>
    <w:autoRedefine/>
    <w:uiPriority w:val="39"/>
    <w:rsid w:val="00FB5104"/>
    <w:pPr>
      <w:spacing w:after="0" w:line="240" w:lineRule="auto"/>
      <w:ind w:left="240"/>
    </w:pPr>
    <w:rPr>
      <w:rFonts w:ascii="Times New Roman" w:eastAsia="Times New Roman" w:hAnsi="Times New Roman" w:cs="Times New Roman"/>
      <w:sz w:val="24"/>
      <w:szCs w:val="20"/>
    </w:rPr>
  </w:style>
  <w:style w:type="character" w:customStyle="1" w:styleId="TOC2Char">
    <w:name w:val="TOC 2 Char"/>
    <w:basedOn w:val="DefaultParagraphFont"/>
    <w:link w:val="TOC2"/>
    <w:uiPriority w:val="39"/>
    <w:rsid w:val="0037464D"/>
    <w:rPr>
      <w:rFonts w:ascii="Times New Roman" w:eastAsia="Times New Roman" w:hAnsi="Times New Roman" w:cs="Times New Roman"/>
      <w:sz w:val="24"/>
      <w:szCs w:val="20"/>
    </w:rPr>
  </w:style>
  <w:style w:type="paragraph" w:styleId="TOC3">
    <w:name w:val="toc 3"/>
    <w:basedOn w:val="Normal"/>
    <w:next w:val="Normal"/>
    <w:link w:val="TOC3Char"/>
    <w:autoRedefine/>
    <w:uiPriority w:val="39"/>
    <w:rsid w:val="00FB5104"/>
    <w:pPr>
      <w:spacing w:after="0" w:line="240" w:lineRule="auto"/>
      <w:ind w:left="480"/>
    </w:pPr>
    <w:rPr>
      <w:rFonts w:ascii="Times New Roman" w:eastAsia="Times New Roman" w:hAnsi="Times New Roman" w:cs="Times New Roman"/>
      <w:sz w:val="24"/>
      <w:szCs w:val="20"/>
    </w:rPr>
  </w:style>
  <w:style w:type="character" w:customStyle="1" w:styleId="TOC3Char">
    <w:name w:val="TOC 3 Char"/>
    <w:basedOn w:val="DefaultParagraphFont"/>
    <w:link w:val="TOC3"/>
    <w:uiPriority w:val="39"/>
    <w:rsid w:val="00C005DA"/>
    <w:rPr>
      <w:rFonts w:ascii="Times New Roman" w:eastAsia="Times New Roman" w:hAnsi="Times New Roman" w:cs="Times New Roman"/>
      <w:sz w:val="24"/>
      <w:szCs w:val="20"/>
    </w:rPr>
  </w:style>
  <w:style w:type="character" w:styleId="Hyperlink">
    <w:name w:val="Hyperlink"/>
    <w:uiPriority w:val="99"/>
    <w:rsid w:val="00FB5104"/>
    <w:rPr>
      <w:rFonts w:cs="Times New Roman"/>
      <w:color w:val="0000FF"/>
      <w:u w:val="single"/>
    </w:rPr>
  </w:style>
  <w:style w:type="paragraph" w:customStyle="1" w:styleId="PolicyTOCLevel1">
    <w:name w:val="Policy TOC Level1"/>
    <w:basedOn w:val="TOC1"/>
    <w:link w:val="PolicyTOCLevel1Char"/>
    <w:qFormat/>
    <w:rsid w:val="0037464D"/>
    <w:pPr>
      <w:tabs>
        <w:tab w:val="right" w:leader="dot" w:pos="9350"/>
      </w:tabs>
    </w:pPr>
    <w:rPr>
      <w:rFonts w:ascii="Arial" w:hAnsi="Arial" w:cs="Arial"/>
      <w:noProof/>
      <w:sz w:val="22"/>
      <w:szCs w:val="22"/>
    </w:rPr>
  </w:style>
  <w:style w:type="character" w:customStyle="1" w:styleId="PolicyTOCLevel1Char">
    <w:name w:val="Policy TOC Level1 Char"/>
    <w:basedOn w:val="TOC1Char"/>
    <w:link w:val="PolicyTOCLevel1"/>
    <w:rsid w:val="0037464D"/>
    <w:rPr>
      <w:rFonts w:ascii="Arial" w:eastAsia="Times New Roman" w:hAnsi="Arial" w:cs="Arial"/>
      <w:noProof/>
      <w:sz w:val="24"/>
      <w:szCs w:val="20"/>
    </w:rPr>
  </w:style>
  <w:style w:type="paragraph" w:customStyle="1" w:styleId="PolicyTOCLevel2">
    <w:name w:val="Policy TOC Level2"/>
    <w:basedOn w:val="TOC2"/>
    <w:link w:val="PolicyTOCLevel2Char"/>
    <w:qFormat/>
    <w:rsid w:val="0037464D"/>
    <w:pPr>
      <w:tabs>
        <w:tab w:val="right" w:leader="dot" w:pos="9350"/>
      </w:tabs>
    </w:pPr>
    <w:rPr>
      <w:rFonts w:ascii="Arial" w:hAnsi="Arial" w:cs="Arial"/>
      <w:noProof/>
      <w:sz w:val="22"/>
      <w:szCs w:val="22"/>
    </w:rPr>
  </w:style>
  <w:style w:type="character" w:customStyle="1" w:styleId="PolicyTOCLevel2Char">
    <w:name w:val="Policy TOC Level2 Char"/>
    <w:basedOn w:val="TOC2Char"/>
    <w:link w:val="PolicyTOCLevel2"/>
    <w:rsid w:val="0037464D"/>
    <w:rPr>
      <w:rFonts w:ascii="Arial" w:eastAsia="Times New Roman" w:hAnsi="Arial" w:cs="Arial"/>
      <w:noProof/>
      <w:sz w:val="24"/>
      <w:szCs w:val="20"/>
    </w:rPr>
  </w:style>
  <w:style w:type="paragraph" w:customStyle="1" w:styleId="PolicyTOCLevel3">
    <w:name w:val="Policy TOC Level3"/>
    <w:basedOn w:val="TOC3"/>
    <w:link w:val="PolicyTOCLevel3Char"/>
    <w:qFormat/>
    <w:rsid w:val="00C005DA"/>
    <w:pPr>
      <w:tabs>
        <w:tab w:val="right" w:leader="dot" w:pos="9350"/>
      </w:tabs>
    </w:pPr>
    <w:rPr>
      <w:rFonts w:ascii="Arial" w:hAnsi="Arial" w:cs="Arial"/>
      <w:noProof/>
      <w:sz w:val="22"/>
      <w:szCs w:val="22"/>
    </w:rPr>
  </w:style>
  <w:style w:type="character" w:customStyle="1" w:styleId="PolicyTOCLevel3Char">
    <w:name w:val="Policy TOC Level3 Char"/>
    <w:basedOn w:val="TOC3Char"/>
    <w:link w:val="PolicyTOCLevel3"/>
    <w:rsid w:val="00C005DA"/>
    <w:rPr>
      <w:rFonts w:ascii="Arial" w:eastAsia="Times New Roman" w:hAnsi="Arial" w:cs="Arial"/>
      <w:noProof/>
      <w:sz w:val="24"/>
      <w:szCs w:val="20"/>
    </w:rPr>
  </w:style>
  <w:style w:type="paragraph" w:customStyle="1" w:styleId="PolicyListUnderNumbers">
    <w:name w:val="Policy List Under Numbers"/>
    <w:basedOn w:val="PolicyBodyText"/>
    <w:link w:val="PolicyListUnderNumbersChar"/>
    <w:qFormat/>
    <w:rsid w:val="00C8214A"/>
    <w:pPr>
      <w:numPr>
        <w:numId w:val="3"/>
      </w:numPr>
    </w:pPr>
  </w:style>
  <w:style w:type="character" w:customStyle="1" w:styleId="PolicyListUnderNumbersChar">
    <w:name w:val="Policy List Under Numbers Char"/>
    <w:basedOn w:val="PolicyBodyTextChar"/>
    <w:link w:val="PolicyListUnderNumbers"/>
    <w:rsid w:val="00C8214A"/>
    <w:rPr>
      <w:rFonts w:ascii="Arial" w:hAnsi="Arial"/>
    </w:rPr>
  </w:style>
  <w:style w:type="paragraph" w:customStyle="1" w:styleId="PolicyBulletsUnderNumbers0">
    <w:name w:val="Policy Bullets Under Numbers"/>
    <w:basedOn w:val="BulletList"/>
    <w:link w:val="PolicyBulletsUnderNumbersChar0"/>
    <w:qFormat/>
    <w:rsid w:val="000C770B"/>
    <w:pPr>
      <w:numPr>
        <w:ilvl w:val="1"/>
        <w:numId w:val="4"/>
      </w:numPr>
    </w:pPr>
  </w:style>
  <w:style w:type="character" w:customStyle="1" w:styleId="PolicyBulletsUnderNumbersChar0">
    <w:name w:val="Policy Bullets Under Numbers Char"/>
    <w:basedOn w:val="BulletListChar"/>
    <w:link w:val="PolicyBulletsUnderNumbers0"/>
    <w:rsid w:val="000C770B"/>
    <w:rPr>
      <w:rFonts w:ascii="Arial" w:hAnsi="Arial"/>
      <w:bCs/>
    </w:rPr>
  </w:style>
  <w:style w:type="paragraph" w:customStyle="1" w:styleId="PolicySecondBulletUnderNumbers">
    <w:name w:val="Policy Second Bullet Under Numbers"/>
    <w:basedOn w:val="PolicyBulletsunderNumbers"/>
    <w:link w:val="PolicySecondBulletUnderNumbersChar"/>
    <w:qFormat/>
    <w:rsid w:val="000C770B"/>
  </w:style>
  <w:style w:type="character" w:customStyle="1" w:styleId="PolicySecondBulletUnderNumbersChar">
    <w:name w:val="Policy Second Bullet Under Numbers Char"/>
    <w:basedOn w:val="PolicyBulletsunderNumbersChar"/>
    <w:link w:val="PolicySecondBulletUnderNumbers"/>
    <w:rsid w:val="000C770B"/>
    <w:rPr>
      <w:rFonts w:ascii="Arial" w:hAnsi="Arial"/>
      <w:bCs/>
    </w:rPr>
  </w:style>
  <w:style w:type="paragraph" w:styleId="NormalWeb">
    <w:name w:val="Normal (Web)"/>
    <w:basedOn w:val="Normal"/>
    <w:uiPriority w:val="99"/>
    <w:unhideWhenUsed/>
    <w:rsid w:val="00AA5DD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AA5DDA"/>
    <w:rPr>
      <w:rFonts w:cs="Times New Roman"/>
      <w:b/>
    </w:rPr>
  </w:style>
  <w:style w:type="table" w:styleId="TableGrid">
    <w:name w:val="Table Grid"/>
    <w:basedOn w:val="TableNormal"/>
    <w:rsid w:val="00867718"/>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67718"/>
    <w:pPr>
      <w:autoSpaceDE w:val="0"/>
      <w:autoSpaceDN w:val="0"/>
      <w:adjustRightInd w:val="0"/>
      <w:spacing w:after="0" w:line="240" w:lineRule="auto"/>
    </w:pPr>
    <w:rPr>
      <w:rFonts w:ascii="Calibri" w:eastAsia="Times New Roman" w:hAnsi="Calibri" w:cs="Calibri"/>
      <w:color w:val="000000"/>
      <w:sz w:val="24"/>
      <w:szCs w:val="24"/>
    </w:rPr>
  </w:style>
  <w:style w:type="paragraph" w:styleId="ListParagraph">
    <w:name w:val="List Paragraph"/>
    <w:basedOn w:val="Normal"/>
    <w:uiPriority w:val="34"/>
    <w:qFormat/>
    <w:rsid w:val="00867718"/>
    <w:pPr>
      <w:spacing w:after="0" w:line="240" w:lineRule="auto"/>
      <w:ind w:left="720"/>
      <w:contextualSpacing/>
    </w:pPr>
    <w:rPr>
      <w:rFonts w:ascii="Times New Roman" w:eastAsia="Times New Roman" w:hAnsi="Times New Roman" w:cs="Times New Roman"/>
      <w:sz w:val="24"/>
      <w:szCs w:val="20"/>
    </w:rPr>
  </w:style>
  <w:style w:type="paragraph" w:customStyle="1" w:styleId="BodyCopy">
    <w:name w:val="Body Copy"/>
    <w:basedOn w:val="Normal"/>
    <w:uiPriority w:val="99"/>
    <w:rsid w:val="000520BE"/>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rPr>
  </w:style>
  <w:style w:type="paragraph" w:customStyle="1" w:styleId="Options">
    <w:name w:val="Options"/>
    <w:basedOn w:val="Instructions"/>
    <w:next w:val="Normal"/>
    <w:rsid w:val="00F962CE"/>
  </w:style>
  <w:style w:type="character" w:styleId="PageNumber">
    <w:name w:val="page number"/>
    <w:basedOn w:val="DefaultParagraphFont"/>
    <w:uiPriority w:val="99"/>
    <w:rsid w:val="00F962CE"/>
    <w:rPr>
      <w:rFonts w:cs="Times New Roman"/>
    </w:rPr>
  </w:style>
  <w:style w:type="paragraph" w:customStyle="1" w:styleId="Tabletext">
    <w:name w:val="Table text"/>
    <w:basedOn w:val="BodyCopy"/>
    <w:uiPriority w:val="99"/>
    <w:rsid w:val="00F962CE"/>
    <w:rPr>
      <w:rFonts w:ascii="Arial" w:hAnsi="Arial" w:cs="Arial"/>
      <w:sz w:val="22"/>
      <w:szCs w:val="22"/>
    </w:rPr>
  </w:style>
  <w:style w:type="paragraph" w:customStyle="1" w:styleId="5ptaftercolon">
    <w:name w:val="5 pt after colon"/>
    <w:basedOn w:val="BodyCopy"/>
    <w:uiPriority w:val="99"/>
    <w:rsid w:val="00F962CE"/>
    <w:pPr>
      <w:spacing w:after="100"/>
    </w:pPr>
  </w:style>
  <w:style w:type="character" w:customStyle="1" w:styleId="BalloonTextChar">
    <w:name w:val="Balloon Text Char"/>
    <w:basedOn w:val="DefaultParagraphFont"/>
    <w:link w:val="BalloonText"/>
    <w:uiPriority w:val="99"/>
    <w:semiHidden/>
    <w:rsid w:val="00F962CE"/>
    <w:rPr>
      <w:rFonts w:ascii="Tahoma" w:eastAsia="Times New Roman" w:hAnsi="Tahoma" w:cs="Tahoma"/>
      <w:sz w:val="16"/>
      <w:szCs w:val="16"/>
    </w:rPr>
  </w:style>
  <w:style w:type="paragraph" w:styleId="BalloonText">
    <w:name w:val="Balloon Text"/>
    <w:basedOn w:val="Normal"/>
    <w:link w:val="BalloonTextChar"/>
    <w:semiHidden/>
    <w:rsid w:val="00F962CE"/>
    <w:pPr>
      <w:spacing w:after="0" w:line="240" w:lineRule="auto"/>
    </w:pPr>
    <w:rPr>
      <w:rFonts w:ascii="Tahoma" w:eastAsia="Times New Roman" w:hAnsi="Tahoma" w:cs="Tahoma"/>
      <w:sz w:val="16"/>
      <w:szCs w:val="16"/>
    </w:rPr>
  </w:style>
  <w:style w:type="character" w:customStyle="1" w:styleId="CommentTextChar">
    <w:name w:val="Comment Text Char"/>
    <w:basedOn w:val="DefaultParagraphFont"/>
    <w:link w:val="CommentText"/>
    <w:uiPriority w:val="99"/>
    <w:semiHidden/>
    <w:rsid w:val="00F962CE"/>
    <w:rPr>
      <w:rFonts w:ascii="Times New Roman" w:eastAsia="Times New Roman" w:hAnsi="Times New Roman" w:cs="Times New Roman"/>
      <w:sz w:val="20"/>
      <w:szCs w:val="20"/>
    </w:rPr>
  </w:style>
  <w:style w:type="paragraph" w:styleId="CommentText">
    <w:name w:val="annotation text"/>
    <w:basedOn w:val="Normal"/>
    <w:link w:val="CommentTextChar"/>
    <w:semiHidden/>
    <w:rsid w:val="00F962CE"/>
    <w:pPr>
      <w:spacing w:after="0" w:line="240" w:lineRule="auto"/>
    </w:pPr>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semiHidden/>
    <w:rsid w:val="00F962CE"/>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semiHidden/>
    <w:rsid w:val="00F962CE"/>
    <w:rPr>
      <w:b/>
      <w:bCs/>
    </w:rPr>
  </w:style>
  <w:style w:type="paragraph" w:styleId="Caption">
    <w:name w:val="caption"/>
    <w:basedOn w:val="Normal"/>
    <w:next w:val="Normal"/>
    <w:uiPriority w:val="99"/>
    <w:qFormat/>
    <w:rsid w:val="00F962CE"/>
    <w:pPr>
      <w:widowControl w:val="0"/>
      <w:tabs>
        <w:tab w:val="left" w:pos="90"/>
      </w:tabs>
      <w:overflowPunct w:val="0"/>
      <w:autoSpaceDE w:val="0"/>
      <w:autoSpaceDN w:val="0"/>
      <w:adjustRightInd w:val="0"/>
      <w:spacing w:after="0" w:line="240" w:lineRule="auto"/>
      <w:textAlignment w:val="baseline"/>
    </w:pPr>
    <w:rPr>
      <w:rFonts w:ascii="Arial" w:eastAsia="Times New Roman" w:hAnsi="Arial" w:cs="Arial"/>
      <w:b/>
      <w:bCs/>
      <w:color w:val="000000"/>
      <w:sz w:val="16"/>
      <w:szCs w:val="16"/>
    </w:rPr>
  </w:style>
  <w:style w:type="paragraph" w:customStyle="1" w:styleId="bracketinfo">
    <w:name w:val="bracket info"/>
    <w:basedOn w:val="BodyCopy"/>
    <w:uiPriority w:val="99"/>
    <w:rsid w:val="00F962CE"/>
    <w:rPr>
      <w:b/>
      <w:bCs/>
      <w:i/>
      <w:iCs/>
    </w:rPr>
  </w:style>
  <w:style w:type="paragraph" w:customStyle="1" w:styleId="HEAD20">
    <w:name w:val="HEAD 2"/>
    <w:basedOn w:val="BodyCopy"/>
    <w:uiPriority w:val="99"/>
    <w:rsid w:val="00F962CE"/>
    <w:pPr>
      <w:spacing w:before="40"/>
    </w:pPr>
    <w:rPr>
      <w:rFonts w:ascii="Arial" w:hAnsi="Arial" w:cs="Arial"/>
      <w:b/>
      <w:bCs/>
      <w:sz w:val="28"/>
      <w:szCs w:val="28"/>
    </w:rPr>
  </w:style>
  <w:style w:type="paragraph" w:customStyle="1" w:styleId="Bullettext0">
    <w:name w:val="Bullet text"/>
    <w:basedOn w:val="BodyText"/>
    <w:uiPriority w:val="99"/>
    <w:rsid w:val="00F962CE"/>
    <w:pPr>
      <w:tabs>
        <w:tab w:val="num" w:pos="720"/>
      </w:tabs>
      <w:overflowPunct/>
      <w:autoSpaceDE/>
      <w:autoSpaceDN/>
      <w:adjustRightInd/>
      <w:ind w:left="720" w:hanging="360"/>
      <w:textAlignment w:val="auto"/>
    </w:pPr>
  </w:style>
  <w:style w:type="paragraph" w:styleId="BodyText">
    <w:name w:val="Body Text"/>
    <w:basedOn w:val="Normal"/>
    <w:link w:val="BodyTextChar"/>
    <w:uiPriority w:val="99"/>
    <w:rsid w:val="00F962CE"/>
    <w:pPr>
      <w:overflowPunct w:val="0"/>
      <w:autoSpaceDE w:val="0"/>
      <w:autoSpaceDN w:val="0"/>
      <w:adjustRightInd w:val="0"/>
      <w:spacing w:after="120" w:line="240" w:lineRule="auto"/>
      <w:textAlignment w:val="baseline"/>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F962CE"/>
    <w:rPr>
      <w:rFonts w:ascii="Times New Roman" w:eastAsia="Times New Roman" w:hAnsi="Times New Roman" w:cs="Times New Roman"/>
      <w:sz w:val="24"/>
      <w:szCs w:val="24"/>
    </w:rPr>
  </w:style>
  <w:style w:type="paragraph" w:customStyle="1" w:styleId="HEAD30">
    <w:name w:val="HEAD 3"/>
    <w:basedOn w:val="HEAD20"/>
    <w:uiPriority w:val="99"/>
    <w:rsid w:val="00F962CE"/>
    <w:rPr>
      <w:sz w:val="24"/>
      <w:szCs w:val="24"/>
    </w:rPr>
  </w:style>
  <w:style w:type="paragraph" w:customStyle="1" w:styleId="ListSecondIndent">
    <w:name w:val="List Second Indent"/>
    <w:basedOn w:val="BulletList"/>
    <w:link w:val="ListSecondIndentChar"/>
    <w:qFormat/>
    <w:rsid w:val="00D544F5"/>
    <w:pPr>
      <w:numPr>
        <w:ilvl w:val="1"/>
      </w:numPr>
      <w:ind w:left="990"/>
    </w:pPr>
    <w:rPr>
      <w:lang w:val="en"/>
    </w:rPr>
  </w:style>
  <w:style w:type="character" w:customStyle="1" w:styleId="ListSecondIndentChar">
    <w:name w:val="List Second Indent Char"/>
    <w:basedOn w:val="BulletListChar"/>
    <w:link w:val="ListSecondIndent"/>
    <w:rsid w:val="00D544F5"/>
    <w:rPr>
      <w:rFonts w:ascii="Arial" w:hAnsi="Arial"/>
      <w:bCs/>
      <w:lang w:val="en"/>
    </w:rPr>
  </w:style>
  <w:style w:type="paragraph" w:customStyle="1" w:styleId="Bullet1">
    <w:name w:val="Bullet 1"/>
    <w:aliases w:val="b1"/>
    <w:basedOn w:val="Normal"/>
    <w:uiPriority w:val="99"/>
    <w:rsid w:val="00BD63E0"/>
    <w:pPr>
      <w:spacing w:after="40" w:line="240" w:lineRule="auto"/>
      <w:ind w:left="245" w:hanging="259"/>
    </w:pPr>
    <w:rPr>
      <w:rFonts w:ascii="Times New Roman" w:eastAsia="Times New Roman" w:hAnsi="Times New Roman" w:cs="Times New Roman"/>
      <w:sz w:val="24"/>
      <w:szCs w:val="24"/>
    </w:rPr>
  </w:style>
  <w:style w:type="paragraph" w:customStyle="1" w:styleId="5ptspace">
    <w:name w:val="5 pt space"/>
    <w:basedOn w:val="BodyCopy"/>
    <w:uiPriority w:val="99"/>
    <w:rsid w:val="00882006"/>
    <w:pPr>
      <w:overflowPunct/>
      <w:autoSpaceDE/>
      <w:autoSpaceDN/>
      <w:adjustRightInd/>
      <w:spacing w:after="100"/>
      <w:textAlignment w:val="auto"/>
    </w:pPr>
  </w:style>
  <w:style w:type="paragraph" w:customStyle="1" w:styleId="bullettext">
    <w:name w:val="bullet text"/>
    <w:basedOn w:val="BodyCopy"/>
    <w:uiPriority w:val="99"/>
    <w:rsid w:val="00882006"/>
    <w:pPr>
      <w:numPr>
        <w:numId w:val="5"/>
      </w:numPr>
      <w:overflowPunct/>
      <w:autoSpaceDE/>
      <w:autoSpaceDN/>
      <w:adjustRightInd/>
      <w:spacing w:after="100"/>
      <w:textAlignment w:val="auto"/>
    </w:pPr>
  </w:style>
  <w:style w:type="paragraph" w:customStyle="1" w:styleId="5ptspace0">
    <w:name w:val="5pt space"/>
    <w:basedOn w:val="BodyCopy"/>
    <w:uiPriority w:val="99"/>
    <w:rsid w:val="00502E28"/>
    <w:pPr>
      <w:tabs>
        <w:tab w:val="left" w:pos="360"/>
      </w:tabs>
      <w:spacing w:after="100"/>
    </w:pPr>
  </w:style>
  <w:style w:type="paragraph" w:customStyle="1" w:styleId="numberedtext">
    <w:name w:val="numbered text"/>
    <w:basedOn w:val="BodyCopy"/>
    <w:uiPriority w:val="99"/>
    <w:rsid w:val="00502E28"/>
    <w:pPr>
      <w:tabs>
        <w:tab w:val="left" w:pos="360"/>
      </w:tabs>
      <w:ind w:left="360" w:hanging="360"/>
    </w:pPr>
  </w:style>
  <w:style w:type="character" w:styleId="CommentReference">
    <w:name w:val="annotation reference"/>
    <w:semiHidden/>
    <w:rsid w:val="00C40C1B"/>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mirabello\Documents\Custom%20Office%20Templates\Sample%20PolicyB.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Sample PolicyB.dotx</Template>
  <TotalTime>6</TotalTime>
  <Pages>21</Pages>
  <Words>7491</Words>
  <Characters>42699</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Lesley Fleckenstein</cp:lastModifiedBy>
  <cp:revision>3</cp:revision>
  <dcterms:created xsi:type="dcterms:W3CDTF">2021-09-20T16:28:00Z</dcterms:created>
  <dcterms:modified xsi:type="dcterms:W3CDTF">2021-09-20T16:31:00Z</dcterms:modified>
</cp:coreProperties>
</file>